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83DB" w14:textId="77777777" w:rsidR="00C000D0" w:rsidRDefault="00C000D0">
      <w:pPr>
        <w:rPr>
          <w:u w:val="single"/>
        </w:rPr>
      </w:pPr>
      <w:r>
        <w:rPr>
          <w:u w:val="single"/>
        </w:rPr>
        <w:t>Notes related to 1 Samuel 28 from Janet Reinke, Feb. 14, 2021</w:t>
      </w:r>
    </w:p>
    <w:p w14:paraId="293F9692" w14:textId="151EA047" w:rsidR="00D32CAF" w:rsidRPr="004B30D0" w:rsidRDefault="004A06DC">
      <w:pPr>
        <w:rPr>
          <w:u w:val="single"/>
        </w:rPr>
      </w:pPr>
      <w:r w:rsidRPr="004B30D0">
        <w:rPr>
          <w:u w:val="single"/>
        </w:rPr>
        <w:t>Is there anything else in scripture like the story of the Medium of Endor in 1 Samuel 28?</w:t>
      </w:r>
    </w:p>
    <w:p w14:paraId="4165A796" w14:textId="6F3BCD6A" w:rsidR="004A06DC" w:rsidRDefault="004A06DC">
      <w:r>
        <w:t>The gospels have well-known stories about people being brought back from the dead</w:t>
      </w:r>
      <w:r w:rsidR="003F2679">
        <w:t>, including</w:t>
      </w:r>
      <w:r>
        <w:t xml:space="preserve"> Lazarus of Bethany</w:t>
      </w:r>
      <w:r w:rsidR="004B30D0">
        <w:t xml:space="preserve">, the daughter of Jairus, and Jesus himself. These stories are different from 1 Samuel </w:t>
      </w:r>
      <w:r w:rsidR="003F2679">
        <w:t>in that</w:t>
      </w:r>
      <w:r w:rsidR="004B30D0">
        <w:t xml:space="preserve"> the resurrected people return to </w:t>
      </w:r>
      <w:r w:rsidR="00B30A74">
        <w:t xml:space="preserve">bodily </w:t>
      </w:r>
      <w:r w:rsidR="004B30D0">
        <w:t>life.</w:t>
      </w:r>
    </w:p>
    <w:p w14:paraId="4B000B9A" w14:textId="56168097" w:rsidR="00D32CAF" w:rsidRDefault="004B30D0">
      <w:r>
        <w:t xml:space="preserve">The Hebrew scriptures take a dim view of necromancy, that is, communicating with the dead. Lev 20:6 is typical: “’I will set my face against anyone who turns to mediums and </w:t>
      </w:r>
      <w:proofErr w:type="spellStart"/>
      <w:r>
        <w:t>spiritists</w:t>
      </w:r>
      <w:proofErr w:type="spellEnd"/>
      <w:r>
        <w:t xml:space="preserve"> to prostitute themselves by following them, and I will cut them off from their people...” I</w:t>
      </w:r>
      <w:r w:rsidR="003F2679">
        <w:t xml:space="preserve">t’s interesting that </w:t>
      </w:r>
      <w:r>
        <w:t xml:space="preserve">the </w:t>
      </w:r>
      <w:r w:rsidR="00CF6BFF">
        <w:t>attitude is not</w:t>
      </w:r>
      <w:r>
        <w:t xml:space="preserve"> that </w:t>
      </w:r>
      <w:r w:rsidR="003F2679">
        <w:t>this</w:t>
      </w:r>
      <w:r>
        <w:t xml:space="preserve"> is ineffective nonsense. </w:t>
      </w:r>
      <w:r w:rsidR="00B30A74">
        <w:t>Necromancy is</w:t>
      </w:r>
      <w:r>
        <w:t xml:space="preserve"> compared to prostitution – by engaging in this activity, one is being unfaithful </w:t>
      </w:r>
      <w:r w:rsidR="005506B5">
        <w:t>to the LORD, the one God.</w:t>
      </w:r>
    </w:p>
    <w:p w14:paraId="2A05DFB2" w14:textId="77777777" w:rsidR="003F0FC4" w:rsidRDefault="003F0FC4" w:rsidP="003F0FC4">
      <w:r>
        <w:t xml:space="preserve">Given the prohibition, the Hebrew Bible doesn’t say much about what communication with the dead involved. </w:t>
      </w:r>
      <w:r w:rsidR="005506B5">
        <w:t xml:space="preserve">These passages from First Isaiah </w:t>
      </w:r>
      <w:r>
        <w:t xml:space="preserve">shed some light on people’s beliefs at the time they were written, </w:t>
      </w:r>
      <w:r w:rsidR="005506B5">
        <w:t>probably around 700 BCE</w:t>
      </w:r>
      <w:r>
        <w:t>:</w:t>
      </w:r>
    </w:p>
    <w:p w14:paraId="46CBFE71" w14:textId="65EE474D" w:rsidR="0003104B" w:rsidRPr="003F0FC4" w:rsidRDefault="005506B5" w:rsidP="003F0FC4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t xml:space="preserve"> </w:t>
      </w:r>
      <w:r w:rsidRPr="003F0FC4">
        <w:rPr>
          <w:rFonts w:ascii="Calibri" w:eastAsia="Times New Roman" w:hAnsi="Calibri" w:cs="Calibri"/>
          <w:color w:val="000000"/>
        </w:rPr>
        <w:t xml:space="preserve">In Isaiah 19:3, the prophet describes how the enemy will </w:t>
      </w:r>
      <w:r w:rsidR="0003104B" w:rsidRPr="003F0FC4">
        <w:rPr>
          <w:rFonts w:ascii="Calibri" w:eastAsia="Times New Roman" w:hAnsi="Calibri" w:cs="Calibri"/>
          <w:color w:val="000000"/>
        </w:rPr>
        <w:t>turn to necromancy in despair: “</w:t>
      </w:r>
      <w:r w:rsidRPr="003F0FC4">
        <w:rPr>
          <w:rFonts w:ascii="Calibri" w:eastAsia="Times New Roman" w:hAnsi="Calibri" w:cs="Calibri"/>
          <w:color w:val="000000"/>
        </w:rPr>
        <w:t xml:space="preserve">The Egyptians will lose heart, and I will bring their plans to nothing; they will consult the idols and the spirits of the dead, the mediums and the </w:t>
      </w:r>
      <w:proofErr w:type="spellStart"/>
      <w:r w:rsidRPr="003F0FC4">
        <w:rPr>
          <w:rFonts w:ascii="Calibri" w:eastAsia="Times New Roman" w:hAnsi="Calibri" w:cs="Calibri"/>
          <w:color w:val="000000"/>
        </w:rPr>
        <w:t>spiritists</w:t>
      </w:r>
      <w:proofErr w:type="spellEnd"/>
      <w:r w:rsidRPr="003F0FC4">
        <w:rPr>
          <w:rFonts w:ascii="Calibri" w:eastAsia="Times New Roman" w:hAnsi="Calibri" w:cs="Calibri"/>
          <w:color w:val="000000"/>
        </w:rPr>
        <w:t>.</w:t>
      </w:r>
      <w:r w:rsidR="0003104B" w:rsidRPr="003F0FC4">
        <w:rPr>
          <w:rFonts w:ascii="Calibri" w:eastAsia="Times New Roman" w:hAnsi="Calibri" w:cs="Calibri"/>
          <w:color w:val="000000"/>
        </w:rPr>
        <w:t>”</w:t>
      </w:r>
    </w:p>
    <w:p w14:paraId="40A73B7C" w14:textId="77777777" w:rsidR="00B30A74" w:rsidRDefault="0003104B" w:rsidP="00B30A7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03104B">
        <w:rPr>
          <w:rFonts w:ascii="Calibri" w:eastAsia="Times New Roman" w:hAnsi="Calibri" w:cs="Calibri"/>
          <w:color w:val="000000"/>
        </w:rPr>
        <w:t xml:space="preserve">Isaiah 8: 19 advises people to </w:t>
      </w:r>
      <w:r w:rsidR="00B30A74">
        <w:rPr>
          <w:rFonts w:ascii="Calibri" w:eastAsia="Times New Roman" w:hAnsi="Calibri" w:cs="Calibri"/>
          <w:color w:val="000000"/>
        </w:rPr>
        <w:t>communicate with</w:t>
      </w:r>
      <w:r w:rsidRPr="0003104B">
        <w:rPr>
          <w:rFonts w:ascii="Calibri" w:eastAsia="Times New Roman" w:hAnsi="Calibri" w:cs="Calibri"/>
          <w:color w:val="000000"/>
        </w:rPr>
        <w:t xml:space="preserve"> God, not the dead: “When someone tells you to consult mediums and </w:t>
      </w:r>
      <w:proofErr w:type="spellStart"/>
      <w:r w:rsidRPr="0003104B">
        <w:rPr>
          <w:rFonts w:ascii="Calibri" w:eastAsia="Times New Roman" w:hAnsi="Calibri" w:cs="Calibri"/>
          <w:color w:val="000000"/>
        </w:rPr>
        <w:t>spiritists</w:t>
      </w:r>
      <w:proofErr w:type="spellEnd"/>
      <w:r w:rsidRPr="0003104B">
        <w:rPr>
          <w:rFonts w:ascii="Calibri" w:eastAsia="Times New Roman" w:hAnsi="Calibri" w:cs="Calibri"/>
          <w:color w:val="000000"/>
        </w:rPr>
        <w:t xml:space="preserve">, who whisper and mutter, should not a people inquire of their God? Why consult the </w:t>
      </w:r>
      <w:proofErr w:type="gramStart"/>
      <w:r w:rsidRPr="0003104B">
        <w:rPr>
          <w:rFonts w:ascii="Calibri" w:eastAsia="Times New Roman" w:hAnsi="Calibri" w:cs="Calibri"/>
          <w:color w:val="000000"/>
        </w:rPr>
        <w:t>dead on</w:t>
      </w:r>
      <w:proofErr w:type="gramEnd"/>
      <w:r w:rsidRPr="0003104B">
        <w:rPr>
          <w:rFonts w:ascii="Calibri" w:eastAsia="Times New Roman" w:hAnsi="Calibri" w:cs="Calibri"/>
          <w:color w:val="000000"/>
        </w:rPr>
        <w:t xml:space="preserve"> behalf of the living?”</w:t>
      </w:r>
    </w:p>
    <w:p w14:paraId="138AB6C0" w14:textId="77777777" w:rsidR="00B30A74" w:rsidRDefault="00B30A74" w:rsidP="00B30A7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0A74">
        <w:rPr>
          <w:rFonts w:ascii="Calibri" w:eastAsia="Times New Roman" w:hAnsi="Calibri" w:cs="Calibri"/>
          <w:color w:val="000000"/>
        </w:rPr>
        <w:t xml:space="preserve">Isaiah 14: 9-10 imagines a </w:t>
      </w:r>
      <w:r>
        <w:rPr>
          <w:rFonts w:ascii="Calibri" w:eastAsia="Times New Roman" w:hAnsi="Calibri" w:cs="Calibri"/>
          <w:color w:val="000000"/>
        </w:rPr>
        <w:t xml:space="preserve">greeting by the shades </w:t>
      </w:r>
      <w:r w:rsidRPr="00B30A74">
        <w:rPr>
          <w:rFonts w:ascii="Calibri" w:eastAsia="Times New Roman" w:hAnsi="Calibri" w:cs="Calibri"/>
          <w:color w:val="000000"/>
        </w:rPr>
        <w:t xml:space="preserve">when a powerful tyrant </w:t>
      </w:r>
      <w:r>
        <w:rPr>
          <w:rFonts w:ascii="Calibri" w:eastAsia="Times New Roman" w:hAnsi="Calibri" w:cs="Calibri"/>
          <w:color w:val="000000"/>
        </w:rPr>
        <w:t>is killed</w:t>
      </w:r>
      <w:r w:rsidRPr="00B30A74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“</w:t>
      </w:r>
      <w:proofErr w:type="spellStart"/>
      <w:r w:rsidRPr="00B30A74">
        <w:rPr>
          <w:rFonts w:ascii="Calibri" w:eastAsia="Times New Roman" w:hAnsi="Calibri" w:cs="Calibri"/>
          <w:color w:val="000000"/>
        </w:rPr>
        <w:t>Sheol</w:t>
      </w:r>
      <w:proofErr w:type="spellEnd"/>
      <w:r w:rsidRPr="00B30A74">
        <w:rPr>
          <w:rFonts w:ascii="Calibri" w:eastAsia="Times New Roman" w:hAnsi="Calibri" w:cs="Calibri"/>
          <w:color w:val="000000"/>
        </w:rPr>
        <w:t xml:space="preserve"> beneath is stirred up to meet you when you come, it rouses the shades to greet you, all who were leaders of the earth; it raises from their thrones all who were kings of the nations. All of them will speak and say to you: 'You too have become as weak as we! You have become like us!'</w:t>
      </w:r>
      <w:r>
        <w:rPr>
          <w:rFonts w:ascii="Calibri" w:eastAsia="Times New Roman" w:hAnsi="Calibri" w:cs="Calibri"/>
          <w:color w:val="000000"/>
        </w:rPr>
        <w:t>”</w:t>
      </w:r>
    </w:p>
    <w:p w14:paraId="76CFB186" w14:textId="4475CF18" w:rsidR="00B30A74" w:rsidRDefault="00B30A74" w:rsidP="00B30A7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0A74">
        <w:rPr>
          <w:rFonts w:ascii="Calibri" w:eastAsia="Times New Roman" w:hAnsi="Calibri" w:cs="Calibri"/>
          <w:color w:val="000000"/>
        </w:rPr>
        <w:t xml:space="preserve">In Isaiah 29:4, in a prophecy against David’s city, its future is compared to </w:t>
      </w:r>
      <w:r>
        <w:rPr>
          <w:rFonts w:ascii="Calibri" w:eastAsia="Times New Roman" w:hAnsi="Calibri" w:cs="Calibri"/>
          <w:color w:val="000000"/>
        </w:rPr>
        <w:t xml:space="preserve">a ghost </w:t>
      </w:r>
      <w:r w:rsidR="00664CF6">
        <w:rPr>
          <w:rFonts w:ascii="Calibri" w:eastAsia="Times New Roman" w:hAnsi="Calibri" w:cs="Calibri"/>
          <w:color w:val="000000"/>
        </w:rPr>
        <w:t>called up</w:t>
      </w:r>
      <w:r>
        <w:rPr>
          <w:rFonts w:ascii="Calibri" w:eastAsia="Times New Roman" w:hAnsi="Calibri" w:cs="Calibri"/>
          <w:color w:val="000000"/>
        </w:rPr>
        <w:t xml:space="preserve"> by a medium: “</w:t>
      </w:r>
      <w:r w:rsidRPr="00B30A74">
        <w:rPr>
          <w:rFonts w:ascii="Calibri" w:eastAsia="Times New Roman" w:hAnsi="Calibri" w:cs="Calibri"/>
          <w:color w:val="000000"/>
        </w:rPr>
        <w:t>Brought low, you will speak from the ground; your speech will mumble out of the dust. Your voice will come ghostlike from the earth; out of the dust your speech will whisper.</w:t>
      </w:r>
      <w:r>
        <w:rPr>
          <w:rFonts w:ascii="Calibri" w:eastAsia="Times New Roman" w:hAnsi="Calibri" w:cs="Calibri"/>
          <w:color w:val="000000"/>
        </w:rPr>
        <w:t>”</w:t>
      </w:r>
    </w:p>
    <w:p w14:paraId="12D931A9" w14:textId="17249E2B" w:rsidR="00B30A74" w:rsidRDefault="00B30A74" w:rsidP="00B30A7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82B59F7" w14:textId="317219FA" w:rsidR="00664CF6" w:rsidRDefault="00225F7B" w:rsidP="00664CF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Jesus is an exception to the rule against </w:t>
      </w:r>
      <w:r w:rsidR="00664CF6">
        <w:rPr>
          <w:rFonts w:ascii="Calibri" w:eastAsia="Times New Roman" w:hAnsi="Calibri" w:cs="Calibri"/>
          <w:color w:val="000000"/>
        </w:rPr>
        <w:t>communication</w:t>
      </w:r>
      <w:r>
        <w:rPr>
          <w:rFonts w:ascii="Calibri" w:eastAsia="Times New Roman" w:hAnsi="Calibri" w:cs="Calibri"/>
          <w:color w:val="000000"/>
        </w:rPr>
        <w:t xml:space="preserve"> with the dead. He </w:t>
      </w:r>
      <w:r w:rsidR="00664CF6">
        <w:rPr>
          <w:rFonts w:ascii="Calibri" w:eastAsia="Times New Roman" w:hAnsi="Calibri" w:cs="Calibri"/>
          <w:color w:val="000000"/>
        </w:rPr>
        <w:t>spoke with Moses and Elijah. Nonetheless, in the story of the rich man and Lazarus</w:t>
      </w:r>
      <w:r w:rsidR="00944993">
        <w:rPr>
          <w:rFonts w:ascii="Calibri" w:eastAsia="Times New Roman" w:hAnsi="Calibri" w:cs="Calibri"/>
          <w:color w:val="000000"/>
        </w:rPr>
        <w:t xml:space="preserve"> (Luke 16: 29-31)</w:t>
      </w:r>
      <w:r w:rsidR="00664CF6">
        <w:rPr>
          <w:rFonts w:ascii="Calibri" w:eastAsia="Times New Roman" w:hAnsi="Calibri" w:cs="Calibri"/>
          <w:color w:val="000000"/>
        </w:rPr>
        <w:t xml:space="preserve">, Jesus speaks of the futility of communication with the dead from Abraham’s </w:t>
      </w:r>
      <w:r w:rsidR="00B66367">
        <w:rPr>
          <w:rFonts w:ascii="Calibri" w:eastAsia="Times New Roman" w:hAnsi="Calibri" w:cs="Calibri"/>
          <w:color w:val="000000"/>
        </w:rPr>
        <w:t xml:space="preserve">(and Jesus’?) </w:t>
      </w:r>
      <w:r w:rsidR="00664CF6">
        <w:rPr>
          <w:rFonts w:ascii="Calibri" w:eastAsia="Times New Roman" w:hAnsi="Calibri" w:cs="Calibri"/>
          <w:color w:val="000000"/>
        </w:rPr>
        <w:t>point of view: “</w:t>
      </w:r>
      <w:r w:rsidR="00664CF6" w:rsidRPr="00664CF6">
        <w:rPr>
          <w:rFonts w:ascii="Calibri" w:eastAsia="Times New Roman" w:hAnsi="Calibri" w:cs="Calibri"/>
          <w:color w:val="000000"/>
        </w:rPr>
        <w:t xml:space="preserve">But Abraham said, 'They have Moses and the prophets; let them hear them.' And he said, 'No, </w:t>
      </w:r>
      <w:proofErr w:type="gramStart"/>
      <w:r w:rsidR="00664CF6" w:rsidRPr="00664CF6">
        <w:rPr>
          <w:rFonts w:ascii="Calibri" w:eastAsia="Times New Roman" w:hAnsi="Calibri" w:cs="Calibri"/>
          <w:color w:val="000000"/>
        </w:rPr>
        <w:t>father</w:t>
      </w:r>
      <w:proofErr w:type="gramEnd"/>
      <w:r w:rsidR="00664CF6" w:rsidRPr="00664CF6">
        <w:rPr>
          <w:rFonts w:ascii="Calibri" w:eastAsia="Times New Roman" w:hAnsi="Calibri" w:cs="Calibri"/>
          <w:color w:val="000000"/>
        </w:rPr>
        <w:t xml:space="preserve"> Abraham; but if </w:t>
      </w:r>
      <w:proofErr w:type="spellStart"/>
      <w:r w:rsidR="00664CF6" w:rsidRPr="00664CF6">
        <w:rPr>
          <w:rFonts w:ascii="Calibri" w:eastAsia="Times New Roman" w:hAnsi="Calibri" w:cs="Calibri"/>
          <w:color w:val="000000"/>
        </w:rPr>
        <w:t>some one</w:t>
      </w:r>
      <w:proofErr w:type="spellEnd"/>
      <w:r w:rsidR="00664CF6" w:rsidRPr="00664CF6">
        <w:rPr>
          <w:rFonts w:ascii="Calibri" w:eastAsia="Times New Roman" w:hAnsi="Calibri" w:cs="Calibri"/>
          <w:color w:val="000000"/>
        </w:rPr>
        <w:t xml:space="preserve"> goes to them from the dead, they will repent.' He said to him, 'If they do not hear Moses and the prophets, neither will they be convinced if </w:t>
      </w:r>
      <w:proofErr w:type="spellStart"/>
      <w:r w:rsidR="00664CF6" w:rsidRPr="00664CF6">
        <w:rPr>
          <w:rFonts w:ascii="Calibri" w:eastAsia="Times New Roman" w:hAnsi="Calibri" w:cs="Calibri"/>
          <w:color w:val="000000"/>
        </w:rPr>
        <w:t>some one</w:t>
      </w:r>
      <w:proofErr w:type="spellEnd"/>
      <w:r w:rsidR="00664CF6" w:rsidRPr="00664CF6">
        <w:rPr>
          <w:rFonts w:ascii="Calibri" w:eastAsia="Times New Roman" w:hAnsi="Calibri" w:cs="Calibri"/>
          <w:color w:val="000000"/>
        </w:rPr>
        <w:t xml:space="preserve"> should rise from the dead.'"</w:t>
      </w:r>
    </w:p>
    <w:p w14:paraId="015B6A4F" w14:textId="0120220E" w:rsidR="00E076E3" w:rsidRPr="00664CF6" w:rsidRDefault="00E076E3" w:rsidP="00664CF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Leaving aside the spirit world, </w:t>
      </w:r>
      <w:r w:rsidR="003F0FC4">
        <w:rPr>
          <w:rFonts w:ascii="Calibri" w:eastAsia="Times New Roman" w:hAnsi="Calibri" w:cs="Calibri"/>
          <w:color w:val="000000"/>
        </w:rPr>
        <w:t>I find an affinity between</w:t>
      </w:r>
      <w:r>
        <w:rPr>
          <w:rFonts w:ascii="Calibri" w:eastAsia="Times New Roman" w:hAnsi="Calibri" w:cs="Calibri"/>
          <w:color w:val="000000"/>
        </w:rPr>
        <w:t xml:space="preserve"> the stor</w:t>
      </w:r>
      <w:r w:rsidR="003F0FC4">
        <w:rPr>
          <w:rFonts w:ascii="Calibri" w:eastAsia="Times New Roman" w:hAnsi="Calibri" w:cs="Calibri"/>
          <w:color w:val="000000"/>
        </w:rPr>
        <w:t>ies</w:t>
      </w:r>
      <w:r>
        <w:rPr>
          <w:rFonts w:ascii="Calibri" w:eastAsia="Times New Roman" w:hAnsi="Calibri" w:cs="Calibri"/>
          <w:color w:val="000000"/>
        </w:rPr>
        <w:t xml:space="preserve"> of the Medium of Endor </w:t>
      </w:r>
      <w:r w:rsidR="003F0FC4">
        <w:rPr>
          <w:rFonts w:ascii="Calibri" w:eastAsia="Times New Roman" w:hAnsi="Calibri" w:cs="Calibri"/>
          <w:color w:val="000000"/>
        </w:rPr>
        <w:t>and</w:t>
      </w:r>
      <w:r>
        <w:rPr>
          <w:rFonts w:ascii="Calibri" w:eastAsia="Times New Roman" w:hAnsi="Calibri" w:cs="Calibri"/>
          <w:color w:val="000000"/>
        </w:rPr>
        <w:t xml:space="preserve"> the Woman with Ointment. 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2855"/>
        <w:gridCol w:w="3485"/>
        <w:gridCol w:w="3244"/>
      </w:tblGrid>
      <w:tr w:rsidR="00944993" w14:paraId="665C2209" w14:textId="77777777" w:rsidTr="00E076E3">
        <w:tc>
          <w:tcPr>
            <w:tcW w:w="3200" w:type="dxa"/>
          </w:tcPr>
          <w:p w14:paraId="63BDEEFF" w14:textId="77777777" w:rsidR="00944993" w:rsidRDefault="00944993" w:rsidP="00B30A7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0" w:type="dxa"/>
          </w:tcPr>
          <w:p w14:paraId="08868847" w14:textId="727B8751" w:rsidR="00944993" w:rsidRDefault="00944993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Medium of Endor</w:t>
            </w:r>
          </w:p>
        </w:tc>
        <w:tc>
          <w:tcPr>
            <w:tcW w:w="3780" w:type="dxa"/>
          </w:tcPr>
          <w:p w14:paraId="2C26C4E4" w14:textId="0251C4A4" w:rsidR="00944993" w:rsidRDefault="00944993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Woman with Ointment</w:t>
            </w:r>
          </w:p>
        </w:tc>
      </w:tr>
      <w:tr w:rsidR="00944993" w14:paraId="6D902DBC" w14:textId="77777777" w:rsidTr="00E076E3">
        <w:tc>
          <w:tcPr>
            <w:tcW w:w="3200" w:type="dxa"/>
          </w:tcPr>
          <w:p w14:paraId="7792B0D9" w14:textId="40B59320" w:rsidR="00944993" w:rsidRDefault="00944993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Scripture</w:t>
            </w:r>
            <w:r w:rsidR="00BD6F9E">
              <w:rPr>
                <w:rFonts w:ascii="Calibri" w:eastAsia="Times New Roman" w:hAnsi="Calibri" w:cs="Calibri"/>
                <w:color w:val="000000"/>
              </w:rPr>
              <w:t xml:space="preserve"> reference</w:t>
            </w:r>
          </w:p>
        </w:tc>
        <w:tc>
          <w:tcPr>
            <w:tcW w:w="4090" w:type="dxa"/>
          </w:tcPr>
          <w:p w14:paraId="51975F28" w14:textId="05129E9A" w:rsidR="00944993" w:rsidRDefault="00944993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Samuel 28: 5-25</w:t>
            </w:r>
          </w:p>
        </w:tc>
        <w:tc>
          <w:tcPr>
            <w:tcW w:w="3780" w:type="dxa"/>
          </w:tcPr>
          <w:p w14:paraId="372A51C8" w14:textId="2A795DBD" w:rsidR="00944993" w:rsidRDefault="00944993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Matthew 26: 6-8, Mark 14: 1-9</w:t>
            </w:r>
          </w:p>
        </w:tc>
      </w:tr>
      <w:tr w:rsidR="00036868" w14:paraId="0DF08CCD" w14:textId="77777777" w:rsidTr="00E076E3">
        <w:tc>
          <w:tcPr>
            <w:tcW w:w="3200" w:type="dxa"/>
          </w:tcPr>
          <w:p w14:paraId="77F51C4E" w14:textId="7B9B5612" w:rsidR="00036868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Town</w:t>
            </w:r>
          </w:p>
        </w:tc>
        <w:tc>
          <w:tcPr>
            <w:tcW w:w="4090" w:type="dxa"/>
          </w:tcPr>
          <w:p w14:paraId="114BCF21" w14:textId="4B5B05B5" w:rsidR="00036868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Endor</w:t>
            </w:r>
          </w:p>
        </w:tc>
        <w:tc>
          <w:tcPr>
            <w:tcW w:w="3780" w:type="dxa"/>
          </w:tcPr>
          <w:p w14:paraId="2455E2F5" w14:textId="0BE12857" w:rsidR="00036868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</w:tr>
      <w:tr w:rsidR="00944993" w14:paraId="7F6345D1" w14:textId="77777777" w:rsidTr="00E076E3">
        <w:tc>
          <w:tcPr>
            <w:tcW w:w="3200" w:type="dxa"/>
          </w:tcPr>
          <w:p w14:paraId="4F377B75" w14:textId="6C78E131" w:rsidR="00944993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Place</w:t>
            </w:r>
          </w:p>
        </w:tc>
        <w:tc>
          <w:tcPr>
            <w:tcW w:w="4090" w:type="dxa"/>
          </w:tcPr>
          <w:p w14:paraId="1E882294" w14:textId="3AB5136D" w:rsidR="00944993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medium’s house</w:t>
            </w:r>
          </w:p>
        </w:tc>
        <w:tc>
          <w:tcPr>
            <w:tcW w:w="3780" w:type="dxa"/>
          </w:tcPr>
          <w:p w14:paraId="67A350E5" w14:textId="7058DEF1" w:rsidR="00944993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Simon the Leper’s house</w:t>
            </w:r>
          </w:p>
        </w:tc>
      </w:tr>
      <w:tr w:rsidR="00944993" w14:paraId="491DB125" w14:textId="77777777" w:rsidTr="00E076E3">
        <w:tc>
          <w:tcPr>
            <w:tcW w:w="3200" w:type="dxa"/>
          </w:tcPr>
          <w:p w14:paraId="1E7A60F5" w14:textId="2D3BE0A0" w:rsidR="00944993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Setting</w:t>
            </w:r>
          </w:p>
        </w:tc>
        <w:tc>
          <w:tcPr>
            <w:tcW w:w="4090" w:type="dxa"/>
          </w:tcPr>
          <w:p w14:paraId="57E65E8F" w14:textId="7D2FC3E3" w:rsidR="00944993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Night, in disguise</w:t>
            </w:r>
          </w:p>
        </w:tc>
        <w:tc>
          <w:tcPr>
            <w:tcW w:w="3780" w:type="dxa"/>
          </w:tcPr>
          <w:p w14:paraId="3BC67FB2" w14:textId="3756F164" w:rsidR="00944993" w:rsidRDefault="00036868" w:rsidP="00B3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 the table</w:t>
            </w:r>
          </w:p>
        </w:tc>
      </w:tr>
      <w:tr w:rsidR="00036868" w14:paraId="5B3989F9" w14:textId="77777777" w:rsidTr="00E076E3">
        <w:tc>
          <w:tcPr>
            <w:tcW w:w="3200" w:type="dxa"/>
          </w:tcPr>
          <w:p w14:paraId="42FC00B5" w14:textId="4D84A958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Unrecognized king</w:t>
            </w:r>
          </w:p>
        </w:tc>
        <w:tc>
          <w:tcPr>
            <w:tcW w:w="4090" w:type="dxa"/>
          </w:tcPr>
          <w:p w14:paraId="58B406C7" w14:textId="7561642A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Saul</w:t>
            </w:r>
          </w:p>
        </w:tc>
        <w:tc>
          <w:tcPr>
            <w:tcW w:w="3780" w:type="dxa"/>
          </w:tcPr>
          <w:p w14:paraId="0D74F722" w14:textId="344C9F3D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</w:tr>
      <w:tr w:rsidR="00036868" w14:paraId="2F272CB3" w14:textId="77777777" w:rsidTr="00E076E3">
        <w:tc>
          <w:tcPr>
            <w:tcW w:w="3200" w:type="dxa"/>
          </w:tcPr>
          <w:p w14:paraId="5F8F6A55" w14:textId="2802973F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Woman</w:t>
            </w:r>
          </w:p>
        </w:tc>
        <w:tc>
          <w:tcPr>
            <w:tcW w:w="4090" w:type="dxa"/>
          </w:tcPr>
          <w:p w14:paraId="1BEF2C5A" w14:textId="18BF5703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Unnamed medium</w:t>
            </w:r>
          </w:p>
        </w:tc>
        <w:tc>
          <w:tcPr>
            <w:tcW w:w="3780" w:type="dxa"/>
          </w:tcPr>
          <w:p w14:paraId="41853AA2" w14:textId="246025D1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Unnamed woman</w:t>
            </w:r>
          </w:p>
        </w:tc>
      </w:tr>
      <w:tr w:rsidR="00036868" w14:paraId="6D7467A6" w14:textId="77777777" w:rsidTr="00E076E3">
        <w:tc>
          <w:tcPr>
            <w:tcW w:w="3200" w:type="dxa"/>
          </w:tcPr>
          <w:p w14:paraId="1321BE59" w14:textId="7DD03310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Others present</w:t>
            </w:r>
          </w:p>
        </w:tc>
        <w:tc>
          <w:tcPr>
            <w:tcW w:w="4090" w:type="dxa"/>
          </w:tcPr>
          <w:p w14:paraId="10901103" w14:textId="3C6E9D11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of Saul’s men</w:t>
            </w:r>
          </w:p>
        </w:tc>
        <w:tc>
          <w:tcPr>
            <w:tcW w:w="3780" w:type="dxa"/>
          </w:tcPr>
          <w:p w14:paraId="01E947CE" w14:textId="4AA88B21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Jesus’ disciples</w:t>
            </w:r>
          </w:p>
        </w:tc>
      </w:tr>
      <w:tr w:rsidR="00036868" w14:paraId="01630C86" w14:textId="77777777" w:rsidTr="00E076E3">
        <w:tc>
          <w:tcPr>
            <w:tcW w:w="3200" w:type="dxa"/>
          </w:tcPr>
          <w:p w14:paraId="209BBCEA" w14:textId="12B194CA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Woman’s gift</w:t>
            </w:r>
          </w:p>
        </w:tc>
        <w:tc>
          <w:tcPr>
            <w:tcW w:w="4090" w:type="dxa"/>
          </w:tcPr>
          <w:p w14:paraId="11AB1CA0" w14:textId="1E8CA249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Killed the fatted calf</w:t>
            </w:r>
          </w:p>
        </w:tc>
        <w:tc>
          <w:tcPr>
            <w:tcW w:w="3780" w:type="dxa"/>
          </w:tcPr>
          <w:p w14:paraId="6C75E1C4" w14:textId="6A6DC473" w:rsidR="00036868" w:rsidRDefault="0003686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Poured out an expensive alabaster jar of ointment</w:t>
            </w:r>
          </w:p>
        </w:tc>
      </w:tr>
      <w:tr w:rsidR="00036868" w14:paraId="21F96067" w14:textId="77777777" w:rsidTr="00E076E3">
        <w:tc>
          <w:tcPr>
            <w:tcW w:w="3200" w:type="dxa"/>
          </w:tcPr>
          <w:p w14:paraId="0E08E33F" w14:textId="00547407" w:rsidR="00036868" w:rsidRDefault="00DF7E8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Reproach</w:t>
            </w:r>
          </w:p>
        </w:tc>
        <w:tc>
          <w:tcPr>
            <w:tcW w:w="4090" w:type="dxa"/>
          </w:tcPr>
          <w:p w14:paraId="0602A75B" w14:textId="7962FF0B" w:rsidR="00036868" w:rsidRDefault="00DF7E88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Saul had cut off the mediums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spiritists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from the land. </w:t>
            </w:r>
            <w:r w:rsidR="003F2679">
              <w:rPr>
                <w:rFonts w:ascii="Calibri" w:eastAsia="Times New Roman" w:hAnsi="Calibri" w:cs="Calibri"/>
                <w:color w:val="000000"/>
              </w:rPr>
              <w:t xml:space="preserve">The medium: </w:t>
            </w:r>
            <w:r w:rsidR="001E5CB3">
              <w:rPr>
                <w:rFonts w:ascii="Calibri" w:eastAsia="Times New Roman" w:hAnsi="Calibri" w:cs="Calibri"/>
                <w:color w:val="000000"/>
              </w:rPr>
              <w:t>“</w:t>
            </w:r>
            <w:r w:rsidR="001E5CB3" w:rsidRPr="001E5CB3">
              <w:rPr>
                <w:rFonts w:ascii="Calibri" w:eastAsia="Times New Roman" w:hAnsi="Calibri" w:cs="Calibri"/>
                <w:color w:val="000000"/>
              </w:rPr>
              <w:t>Why have you set a trap for my life to bring about my death?</w:t>
            </w:r>
            <w:r w:rsidR="001E5CB3"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3780" w:type="dxa"/>
          </w:tcPr>
          <w:p w14:paraId="2EDAFBC4" w14:textId="1D26306B" w:rsidR="00036868" w:rsidRDefault="003F2679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Disciples: </w:t>
            </w:r>
            <w:r w:rsidR="00DF7E88">
              <w:rPr>
                <w:rFonts w:ascii="Calibri" w:eastAsia="Times New Roman" w:hAnsi="Calibri" w:cs="Calibri"/>
                <w:color w:val="000000"/>
              </w:rPr>
              <w:t>Why this waste? The ointment might have been sold and money given to the poor</w:t>
            </w:r>
            <w:r w:rsidR="001E5CB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D6F9E" w14:paraId="1D8DA7CC" w14:textId="77777777" w:rsidTr="00E076E3">
        <w:trPr>
          <w:trHeight w:val="1007"/>
        </w:trPr>
        <w:tc>
          <w:tcPr>
            <w:tcW w:w="3200" w:type="dxa"/>
          </w:tcPr>
          <w:p w14:paraId="6F3A97EE" w14:textId="45CA1D43" w:rsidR="00BD6F9E" w:rsidRDefault="00BD6F9E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Reassurance</w:t>
            </w:r>
          </w:p>
        </w:tc>
        <w:tc>
          <w:tcPr>
            <w:tcW w:w="4090" w:type="dxa"/>
          </w:tcPr>
          <w:p w14:paraId="35E377A7" w14:textId="69E3FF86" w:rsidR="00BD6F9E" w:rsidRDefault="003F2679" w:rsidP="001E5C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Saul: </w:t>
            </w:r>
            <w:r w:rsidR="00BD6F9E">
              <w:rPr>
                <w:rFonts w:ascii="Calibri" w:hAnsi="Calibri" w:cs="Calibri"/>
                <w:color w:val="000000"/>
              </w:rPr>
              <w:t>“As surely as the LORD lives, you will not be punished for this.”</w:t>
            </w:r>
          </w:p>
        </w:tc>
        <w:tc>
          <w:tcPr>
            <w:tcW w:w="3780" w:type="dxa"/>
          </w:tcPr>
          <w:p w14:paraId="7272149C" w14:textId="22F6D030" w:rsidR="00BD6F9E" w:rsidRPr="001E5CB3" w:rsidRDefault="003F2679" w:rsidP="001E5C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Jesus:</w:t>
            </w:r>
            <w:r w:rsidR="00BD6F9E">
              <w:rPr>
                <w:rFonts w:ascii="Calibri" w:hAnsi="Calibri" w:cs="Calibri"/>
                <w:color w:val="000000"/>
              </w:rPr>
              <w:t xml:space="preserve"> “Let her alone; why do you trouble her? She has done a beautiful thing to me.”</w:t>
            </w:r>
          </w:p>
        </w:tc>
      </w:tr>
      <w:tr w:rsidR="001E5CB3" w14:paraId="0E7A3B17" w14:textId="77777777" w:rsidTr="00E076E3">
        <w:tc>
          <w:tcPr>
            <w:tcW w:w="3200" w:type="dxa"/>
          </w:tcPr>
          <w:p w14:paraId="05AE35E0" w14:textId="76B5AA18" w:rsidR="001E5CB3" w:rsidRDefault="001E5CB3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Foreshadowing</w:t>
            </w:r>
          </w:p>
        </w:tc>
        <w:tc>
          <w:tcPr>
            <w:tcW w:w="4090" w:type="dxa"/>
          </w:tcPr>
          <w:p w14:paraId="07558CAC" w14:textId="50518D25" w:rsidR="001E5CB3" w:rsidRDefault="001E5CB3" w:rsidP="001E5C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Ghost of Samuel: “Tomorrow you and your sons will be with me.”</w:t>
            </w:r>
          </w:p>
        </w:tc>
        <w:tc>
          <w:tcPr>
            <w:tcW w:w="3780" w:type="dxa"/>
          </w:tcPr>
          <w:p w14:paraId="31439809" w14:textId="48669D29" w:rsidR="001E5CB3" w:rsidRDefault="00BD6F9E" w:rsidP="001E5C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Jesus: </w:t>
            </w:r>
            <w:r w:rsidR="001E5CB3">
              <w:rPr>
                <w:rFonts w:ascii="Calibri" w:hAnsi="Calibri" w:cs="Calibri"/>
                <w:color w:val="000000"/>
              </w:rPr>
              <w:t>“She has done what she could; she has anointed my body beforehand for burying.”</w:t>
            </w:r>
          </w:p>
          <w:p w14:paraId="78026218" w14:textId="77777777" w:rsidR="001E5CB3" w:rsidRPr="001E5CB3" w:rsidRDefault="001E5CB3" w:rsidP="001E5C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5CB3" w14:paraId="367BD44E" w14:textId="77777777" w:rsidTr="00E076E3">
        <w:tc>
          <w:tcPr>
            <w:tcW w:w="3200" w:type="dxa"/>
          </w:tcPr>
          <w:p w14:paraId="0F8D2433" w14:textId="2E561DF8" w:rsidR="001E5CB3" w:rsidRDefault="003F2679" w:rsidP="000368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Resolution</w:t>
            </w:r>
          </w:p>
        </w:tc>
        <w:tc>
          <w:tcPr>
            <w:tcW w:w="4090" w:type="dxa"/>
          </w:tcPr>
          <w:p w14:paraId="34B27479" w14:textId="368BB502" w:rsidR="001E5CB3" w:rsidRDefault="003F2679" w:rsidP="001E5C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and his men ate. That same night they got up and left.</w:t>
            </w:r>
          </w:p>
        </w:tc>
        <w:tc>
          <w:tcPr>
            <w:tcW w:w="3780" w:type="dxa"/>
          </w:tcPr>
          <w:p w14:paraId="3D2B056C" w14:textId="0C0B8821" w:rsidR="001E5CB3" w:rsidRPr="001E5CB3" w:rsidRDefault="00E076E3" w:rsidP="00E07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="003F2679">
              <w:rPr>
                <w:rFonts w:ascii="Calibri" w:hAnsi="Calibri" w:cs="Calibri"/>
                <w:color w:val="000000"/>
              </w:rPr>
              <w:t>herever the gospel is preached in the whole world, what she has done will be told in memory of her.</w:t>
            </w:r>
          </w:p>
        </w:tc>
      </w:tr>
    </w:tbl>
    <w:p w14:paraId="3D8222C0" w14:textId="696BE8A0" w:rsidR="00664CF6" w:rsidRDefault="00664CF6" w:rsidP="00B30A7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1B8B7D2" w14:textId="521960D0" w:rsidR="00664CF6" w:rsidRDefault="00E076E3" w:rsidP="00B30A7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scripture quotes are taken from the Revised Standard Version.</w:t>
      </w:r>
    </w:p>
    <w:p w14:paraId="35CA53CF" w14:textId="77777777" w:rsidR="00664CF6" w:rsidRDefault="00664CF6" w:rsidP="00B30A7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D49103" w14:textId="447BF026" w:rsidR="00B30A74" w:rsidRDefault="00225F7B" w:rsidP="00B30A7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7E385D7E" w14:textId="77777777" w:rsidR="00D32CAF" w:rsidRDefault="00D32CAF"/>
    <w:sectPr w:rsidR="00D3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AB9"/>
    <w:multiLevelType w:val="hybridMultilevel"/>
    <w:tmpl w:val="80E4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1F4"/>
    <w:multiLevelType w:val="hybridMultilevel"/>
    <w:tmpl w:val="521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7AC0"/>
    <w:rsid w:val="000040E4"/>
    <w:rsid w:val="0000591C"/>
    <w:rsid w:val="00011084"/>
    <w:rsid w:val="000119E3"/>
    <w:rsid w:val="00013410"/>
    <w:rsid w:val="000156A1"/>
    <w:rsid w:val="000209E7"/>
    <w:rsid w:val="00021D07"/>
    <w:rsid w:val="000275EC"/>
    <w:rsid w:val="00030A49"/>
    <w:rsid w:val="0003104B"/>
    <w:rsid w:val="00032354"/>
    <w:rsid w:val="00032F00"/>
    <w:rsid w:val="00036868"/>
    <w:rsid w:val="000371CF"/>
    <w:rsid w:val="00041BB6"/>
    <w:rsid w:val="00047D70"/>
    <w:rsid w:val="0005136C"/>
    <w:rsid w:val="00051E8F"/>
    <w:rsid w:val="000539C8"/>
    <w:rsid w:val="00056023"/>
    <w:rsid w:val="00067225"/>
    <w:rsid w:val="000679B0"/>
    <w:rsid w:val="00073A13"/>
    <w:rsid w:val="00074A45"/>
    <w:rsid w:val="00076EE5"/>
    <w:rsid w:val="00086573"/>
    <w:rsid w:val="00086F2B"/>
    <w:rsid w:val="0009181E"/>
    <w:rsid w:val="000938C8"/>
    <w:rsid w:val="000968A8"/>
    <w:rsid w:val="000A3471"/>
    <w:rsid w:val="000A79BA"/>
    <w:rsid w:val="000B0601"/>
    <w:rsid w:val="000B0799"/>
    <w:rsid w:val="000B315A"/>
    <w:rsid w:val="000C5C42"/>
    <w:rsid w:val="000D2F67"/>
    <w:rsid w:val="000D40B7"/>
    <w:rsid w:val="000D46A7"/>
    <w:rsid w:val="000D4A94"/>
    <w:rsid w:val="000D798B"/>
    <w:rsid w:val="000E1795"/>
    <w:rsid w:val="000E2FA2"/>
    <w:rsid w:val="000E3521"/>
    <w:rsid w:val="000E7C8A"/>
    <w:rsid w:val="000F2E13"/>
    <w:rsid w:val="000F3982"/>
    <w:rsid w:val="000F3BEA"/>
    <w:rsid w:val="000F533C"/>
    <w:rsid w:val="001003D9"/>
    <w:rsid w:val="00101B99"/>
    <w:rsid w:val="001040A4"/>
    <w:rsid w:val="001120C5"/>
    <w:rsid w:val="00113917"/>
    <w:rsid w:val="00115BA0"/>
    <w:rsid w:val="00121D08"/>
    <w:rsid w:val="0012240A"/>
    <w:rsid w:val="001254D9"/>
    <w:rsid w:val="001339FA"/>
    <w:rsid w:val="00133B2E"/>
    <w:rsid w:val="00134FC3"/>
    <w:rsid w:val="001406EC"/>
    <w:rsid w:val="00140D03"/>
    <w:rsid w:val="00141F55"/>
    <w:rsid w:val="00146A54"/>
    <w:rsid w:val="00154D93"/>
    <w:rsid w:val="00157D28"/>
    <w:rsid w:val="00161121"/>
    <w:rsid w:val="00163CED"/>
    <w:rsid w:val="00172429"/>
    <w:rsid w:val="001748AC"/>
    <w:rsid w:val="00174B77"/>
    <w:rsid w:val="001753B3"/>
    <w:rsid w:val="00181135"/>
    <w:rsid w:val="00182083"/>
    <w:rsid w:val="00182679"/>
    <w:rsid w:val="00182C4D"/>
    <w:rsid w:val="00190308"/>
    <w:rsid w:val="00191A28"/>
    <w:rsid w:val="00192EB0"/>
    <w:rsid w:val="001961A3"/>
    <w:rsid w:val="001A018A"/>
    <w:rsid w:val="001A3702"/>
    <w:rsid w:val="001A3F74"/>
    <w:rsid w:val="001A409B"/>
    <w:rsid w:val="001A4518"/>
    <w:rsid w:val="001B0C21"/>
    <w:rsid w:val="001B24B4"/>
    <w:rsid w:val="001B6731"/>
    <w:rsid w:val="001B7C38"/>
    <w:rsid w:val="001C1331"/>
    <w:rsid w:val="001C2DBA"/>
    <w:rsid w:val="001C2E4F"/>
    <w:rsid w:val="001C45AD"/>
    <w:rsid w:val="001C50D0"/>
    <w:rsid w:val="001D3065"/>
    <w:rsid w:val="001E2292"/>
    <w:rsid w:val="001E2F5C"/>
    <w:rsid w:val="001E5CB3"/>
    <w:rsid w:val="001F00D5"/>
    <w:rsid w:val="00206F3D"/>
    <w:rsid w:val="002140ED"/>
    <w:rsid w:val="00222643"/>
    <w:rsid w:val="00224C36"/>
    <w:rsid w:val="00225591"/>
    <w:rsid w:val="00225BEE"/>
    <w:rsid w:val="00225F7B"/>
    <w:rsid w:val="00227093"/>
    <w:rsid w:val="00231D1C"/>
    <w:rsid w:val="0023392D"/>
    <w:rsid w:val="002410AC"/>
    <w:rsid w:val="00241A23"/>
    <w:rsid w:val="002426D2"/>
    <w:rsid w:val="002452BB"/>
    <w:rsid w:val="00245A71"/>
    <w:rsid w:val="002466AA"/>
    <w:rsid w:val="00247541"/>
    <w:rsid w:val="00255E8F"/>
    <w:rsid w:val="002616BF"/>
    <w:rsid w:val="00263089"/>
    <w:rsid w:val="00270A8C"/>
    <w:rsid w:val="00273CDB"/>
    <w:rsid w:val="00274816"/>
    <w:rsid w:val="0027563C"/>
    <w:rsid w:val="00280469"/>
    <w:rsid w:val="00281855"/>
    <w:rsid w:val="00282183"/>
    <w:rsid w:val="0028431D"/>
    <w:rsid w:val="002859ED"/>
    <w:rsid w:val="00286FB0"/>
    <w:rsid w:val="00287AC0"/>
    <w:rsid w:val="00291D6C"/>
    <w:rsid w:val="00292981"/>
    <w:rsid w:val="00294DCF"/>
    <w:rsid w:val="00295A20"/>
    <w:rsid w:val="002A27DA"/>
    <w:rsid w:val="002A364B"/>
    <w:rsid w:val="002B1B41"/>
    <w:rsid w:val="002B3E24"/>
    <w:rsid w:val="002B5AD7"/>
    <w:rsid w:val="002C10C0"/>
    <w:rsid w:val="002C5484"/>
    <w:rsid w:val="002C5D3F"/>
    <w:rsid w:val="002C66A1"/>
    <w:rsid w:val="002D088A"/>
    <w:rsid w:val="002D263D"/>
    <w:rsid w:val="002D3C80"/>
    <w:rsid w:val="002D43D1"/>
    <w:rsid w:val="002D5B25"/>
    <w:rsid w:val="002D5F0D"/>
    <w:rsid w:val="002D6B7A"/>
    <w:rsid w:val="002D6C4C"/>
    <w:rsid w:val="002E12BE"/>
    <w:rsid w:val="002E1911"/>
    <w:rsid w:val="002E505E"/>
    <w:rsid w:val="002E6151"/>
    <w:rsid w:val="002E736E"/>
    <w:rsid w:val="002F0B8C"/>
    <w:rsid w:val="002F5FDE"/>
    <w:rsid w:val="003074E4"/>
    <w:rsid w:val="00310E7E"/>
    <w:rsid w:val="00315F08"/>
    <w:rsid w:val="00316B4F"/>
    <w:rsid w:val="003249B8"/>
    <w:rsid w:val="00326FC8"/>
    <w:rsid w:val="0033166B"/>
    <w:rsid w:val="00336DF4"/>
    <w:rsid w:val="00343598"/>
    <w:rsid w:val="00344209"/>
    <w:rsid w:val="0034450A"/>
    <w:rsid w:val="00345568"/>
    <w:rsid w:val="00346325"/>
    <w:rsid w:val="00354E25"/>
    <w:rsid w:val="00356350"/>
    <w:rsid w:val="00356FCD"/>
    <w:rsid w:val="00362848"/>
    <w:rsid w:val="00363B1F"/>
    <w:rsid w:val="0036687E"/>
    <w:rsid w:val="00371E17"/>
    <w:rsid w:val="0037549B"/>
    <w:rsid w:val="00377DF7"/>
    <w:rsid w:val="00377E50"/>
    <w:rsid w:val="003801E4"/>
    <w:rsid w:val="00384C5D"/>
    <w:rsid w:val="00391555"/>
    <w:rsid w:val="0039601B"/>
    <w:rsid w:val="003B5730"/>
    <w:rsid w:val="003B610A"/>
    <w:rsid w:val="003C4C4E"/>
    <w:rsid w:val="003D06A9"/>
    <w:rsid w:val="003D0C3C"/>
    <w:rsid w:val="003D4A08"/>
    <w:rsid w:val="003D7239"/>
    <w:rsid w:val="003E5381"/>
    <w:rsid w:val="003F0076"/>
    <w:rsid w:val="003F0FC4"/>
    <w:rsid w:val="003F1E75"/>
    <w:rsid w:val="003F2679"/>
    <w:rsid w:val="003F47AD"/>
    <w:rsid w:val="003F6126"/>
    <w:rsid w:val="00405CE5"/>
    <w:rsid w:val="00407D27"/>
    <w:rsid w:val="00411F43"/>
    <w:rsid w:val="0041292E"/>
    <w:rsid w:val="00415035"/>
    <w:rsid w:val="00415A94"/>
    <w:rsid w:val="0042002B"/>
    <w:rsid w:val="00420657"/>
    <w:rsid w:val="00420751"/>
    <w:rsid w:val="00420AE1"/>
    <w:rsid w:val="004343A5"/>
    <w:rsid w:val="00445712"/>
    <w:rsid w:val="00450341"/>
    <w:rsid w:val="0047003D"/>
    <w:rsid w:val="00470980"/>
    <w:rsid w:val="004729C7"/>
    <w:rsid w:val="0048354A"/>
    <w:rsid w:val="004A06DC"/>
    <w:rsid w:val="004A1817"/>
    <w:rsid w:val="004A1971"/>
    <w:rsid w:val="004A4A3D"/>
    <w:rsid w:val="004B30D0"/>
    <w:rsid w:val="004C290D"/>
    <w:rsid w:val="004C3643"/>
    <w:rsid w:val="004C50E5"/>
    <w:rsid w:val="004C548B"/>
    <w:rsid w:val="004C6E6E"/>
    <w:rsid w:val="004E2846"/>
    <w:rsid w:val="004E4D43"/>
    <w:rsid w:val="004E5C63"/>
    <w:rsid w:val="004E6553"/>
    <w:rsid w:val="004F1618"/>
    <w:rsid w:val="004F3707"/>
    <w:rsid w:val="004F431D"/>
    <w:rsid w:val="004F4D7C"/>
    <w:rsid w:val="004F532E"/>
    <w:rsid w:val="004F67A5"/>
    <w:rsid w:val="005061D0"/>
    <w:rsid w:val="00506CD7"/>
    <w:rsid w:val="00512895"/>
    <w:rsid w:val="00520681"/>
    <w:rsid w:val="00532122"/>
    <w:rsid w:val="00536408"/>
    <w:rsid w:val="005403C2"/>
    <w:rsid w:val="005506B5"/>
    <w:rsid w:val="00550EBF"/>
    <w:rsid w:val="00557C74"/>
    <w:rsid w:val="0056086C"/>
    <w:rsid w:val="005614F2"/>
    <w:rsid w:val="005628AA"/>
    <w:rsid w:val="00577401"/>
    <w:rsid w:val="005802AB"/>
    <w:rsid w:val="0058528C"/>
    <w:rsid w:val="00585DA3"/>
    <w:rsid w:val="00586EF7"/>
    <w:rsid w:val="00593671"/>
    <w:rsid w:val="00594DB9"/>
    <w:rsid w:val="00597767"/>
    <w:rsid w:val="005A3436"/>
    <w:rsid w:val="005A4077"/>
    <w:rsid w:val="005B1457"/>
    <w:rsid w:val="005B4546"/>
    <w:rsid w:val="005B56B8"/>
    <w:rsid w:val="005C3E61"/>
    <w:rsid w:val="005C426B"/>
    <w:rsid w:val="005C74C1"/>
    <w:rsid w:val="005D2B75"/>
    <w:rsid w:val="005D2FB7"/>
    <w:rsid w:val="005D69AE"/>
    <w:rsid w:val="005E089A"/>
    <w:rsid w:val="005E10C5"/>
    <w:rsid w:val="005E3F27"/>
    <w:rsid w:val="005E419E"/>
    <w:rsid w:val="005E6CF6"/>
    <w:rsid w:val="005E71BE"/>
    <w:rsid w:val="005F1F24"/>
    <w:rsid w:val="005F5C45"/>
    <w:rsid w:val="005F5F55"/>
    <w:rsid w:val="0060460E"/>
    <w:rsid w:val="0060791D"/>
    <w:rsid w:val="00607DB4"/>
    <w:rsid w:val="0061477C"/>
    <w:rsid w:val="006239FC"/>
    <w:rsid w:val="00625DF5"/>
    <w:rsid w:val="006307D8"/>
    <w:rsid w:val="00636F15"/>
    <w:rsid w:val="006418C4"/>
    <w:rsid w:val="0064215C"/>
    <w:rsid w:val="00645C69"/>
    <w:rsid w:val="00645FE2"/>
    <w:rsid w:val="006470A7"/>
    <w:rsid w:val="00650C6A"/>
    <w:rsid w:val="00653725"/>
    <w:rsid w:val="0065498A"/>
    <w:rsid w:val="00660BA2"/>
    <w:rsid w:val="00661B35"/>
    <w:rsid w:val="00664CF6"/>
    <w:rsid w:val="006730E4"/>
    <w:rsid w:val="006766B7"/>
    <w:rsid w:val="00677747"/>
    <w:rsid w:val="0068553D"/>
    <w:rsid w:val="00686FB3"/>
    <w:rsid w:val="006874C1"/>
    <w:rsid w:val="00690B1E"/>
    <w:rsid w:val="00691534"/>
    <w:rsid w:val="006936FE"/>
    <w:rsid w:val="0069532F"/>
    <w:rsid w:val="00696D9B"/>
    <w:rsid w:val="006A778B"/>
    <w:rsid w:val="006B6557"/>
    <w:rsid w:val="006C343F"/>
    <w:rsid w:val="006D07E6"/>
    <w:rsid w:val="006D2C3F"/>
    <w:rsid w:val="006D52E6"/>
    <w:rsid w:val="006E3160"/>
    <w:rsid w:val="006E418D"/>
    <w:rsid w:val="006E48D7"/>
    <w:rsid w:val="006E6CB4"/>
    <w:rsid w:val="006F0443"/>
    <w:rsid w:val="006F7C84"/>
    <w:rsid w:val="007016AC"/>
    <w:rsid w:val="00702117"/>
    <w:rsid w:val="00704107"/>
    <w:rsid w:val="00711B82"/>
    <w:rsid w:val="00713311"/>
    <w:rsid w:val="0071479D"/>
    <w:rsid w:val="00720592"/>
    <w:rsid w:val="00721974"/>
    <w:rsid w:val="00727321"/>
    <w:rsid w:val="00732660"/>
    <w:rsid w:val="00735334"/>
    <w:rsid w:val="00735CAA"/>
    <w:rsid w:val="007370F9"/>
    <w:rsid w:val="007420BF"/>
    <w:rsid w:val="007505B4"/>
    <w:rsid w:val="00750BA2"/>
    <w:rsid w:val="007529D9"/>
    <w:rsid w:val="00762069"/>
    <w:rsid w:val="00770B20"/>
    <w:rsid w:val="00770C94"/>
    <w:rsid w:val="00774141"/>
    <w:rsid w:val="00775607"/>
    <w:rsid w:val="00775AB3"/>
    <w:rsid w:val="007766A4"/>
    <w:rsid w:val="00776C6D"/>
    <w:rsid w:val="00777A35"/>
    <w:rsid w:val="00790936"/>
    <w:rsid w:val="00794240"/>
    <w:rsid w:val="00797F98"/>
    <w:rsid w:val="007A659A"/>
    <w:rsid w:val="007B2E1B"/>
    <w:rsid w:val="007C25D6"/>
    <w:rsid w:val="007C3A64"/>
    <w:rsid w:val="007C6D0C"/>
    <w:rsid w:val="007D5366"/>
    <w:rsid w:val="007E31A4"/>
    <w:rsid w:val="007E51B8"/>
    <w:rsid w:val="007F2A96"/>
    <w:rsid w:val="007F37A0"/>
    <w:rsid w:val="007F4EFD"/>
    <w:rsid w:val="007F6806"/>
    <w:rsid w:val="00804D9C"/>
    <w:rsid w:val="00823E18"/>
    <w:rsid w:val="00824478"/>
    <w:rsid w:val="00824EFA"/>
    <w:rsid w:val="0082718C"/>
    <w:rsid w:val="0083003C"/>
    <w:rsid w:val="00834EDF"/>
    <w:rsid w:val="00841711"/>
    <w:rsid w:val="00842AE0"/>
    <w:rsid w:val="00843613"/>
    <w:rsid w:val="00845FA1"/>
    <w:rsid w:val="00850B2E"/>
    <w:rsid w:val="008525E0"/>
    <w:rsid w:val="00852755"/>
    <w:rsid w:val="00862FBA"/>
    <w:rsid w:val="00863626"/>
    <w:rsid w:val="008812F7"/>
    <w:rsid w:val="00891B00"/>
    <w:rsid w:val="00892BD6"/>
    <w:rsid w:val="00892F73"/>
    <w:rsid w:val="00894762"/>
    <w:rsid w:val="00896806"/>
    <w:rsid w:val="008A3468"/>
    <w:rsid w:val="008A4DAE"/>
    <w:rsid w:val="008A5D70"/>
    <w:rsid w:val="008B43AD"/>
    <w:rsid w:val="008B4FC7"/>
    <w:rsid w:val="008B54DE"/>
    <w:rsid w:val="008C3052"/>
    <w:rsid w:val="008C7E19"/>
    <w:rsid w:val="008D4C27"/>
    <w:rsid w:val="008D4DA9"/>
    <w:rsid w:val="008D7BA4"/>
    <w:rsid w:val="008E0094"/>
    <w:rsid w:val="008E0556"/>
    <w:rsid w:val="008E5DAF"/>
    <w:rsid w:val="008F332B"/>
    <w:rsid w:val="008F3486"/>
    <w:rsid w:val="008F7432"/>
    <w:rsid w:val="00900F7E"/>
    <w:rsid w:val="00903A80"/>
    <w:rsid w:val="00904302"/>
    <w:rsid w:val="00905D91"/>
    <w:rsid w:val="00910AEC"/>
    <w:rsid w:val="009112B3"/>
    <w:rsid w:val="00911544"/>
    <w:rsid w:val="009139A6"/>
    <w:rsid w:val="009142D1"/>
    <w:rsid w:val="009200E2"/>
    <w:rsid w:val="00920D39"/>
    <w:rsid w:val="00926C0F"/>
    <w:rsid w:val="0093316F"/>
    <w:rsid w:val="009370B5"/>
    <w:rsid w:val="009375BD"/>
    <w:rsid w:val="00937BFF"/>
    <w:rsid w:val="00944993"/>
    <w:rsid w:val="00945A53"/>
    <w:rsid w:val="00946B51"/>
    <w:rsid w:val="009479AE"/>
    <w:rsid w:val="00951D4D"/>
    <w:rsid w:val="0095494A"/>
    <w:rsid w:val="0096327D"/>
    <w:rsid w:val="00965E4C"/>
    <w:rsid w:val="00967B65"/>
    <w:rsid w:val="009717A4"/>
    <w:rsid w:val="00981BF2"/>
    <w:rsid w:val="009836C1"/>
    <w:rsid w:val="00992097"/>
    <w:rsid w:val="009929CA"/>
    <w:rsid w:val="00992F0E"/>
    <w:rsid w:val="0099695A"/>
    <w:rsid w:val="009A2553"/>
    <w:rsid w:val="009A6E22"/>
    <w:rsid w:val="009B333B"/>
    <w:rsid w:val="009B4F1F"/>
    <w:rsid w:val="009B5650"/>
    <w:rsid w:val="009B6CA7"/>
    <w:rsid w:val="009C39F9"/>
    <w:rsid w:val="009C4598"/>
    <w:rsid w:val="009E0D8C"/>
    <w:rsid w:val="009E10CF"/>
    <w:rsid w:val="009E28EB"/>
    <w:rsid w:val="009F220F"/>
    <w:rsid w:val="009F5789"/>
    <w:rsid w:val="00A00186"/>
    <w:rsid w:val="00A04C1C"/>
    <w:rsid w:val="00A13D08"/>
    <w:rsid w:val="00A14293"/>
    <w:rsid w:val="00A168A6"/>
    <w:rsid w:val="00A17D15"/>
    <w:rsid w:val="00A202DA"/>
    <w:rsid w:val="00A21F4F"/>
    <w:rsid w:val="00A25173"/>
    <w:rsid w:val="00A26A2F"/>
    <w:rsid w:val="00A27694"/>
    <w:rsid w:val="00A303EF"/>
    <w:rsid w:val="00A33366"/>
    <w:rsid w:val="00A34D45"/>
    <w:rsid w:val="00A4031B"/>
    <w:rsid w:val="00A4698C"/>
    <w:rsid w:val="00A47582"/>
    <w:rsid w:val="00A51215"/>
    <w:rsid w:val="00A51F9A"/>
    <w:rsid w:val="00A52D7B"/>
    <w:rsid w:val="00A53F7A"/>
    <w:rsid w:val="00A54693"/>
    <w:rsid w:val="00A56046"/>
    <w:rsid w:val="00A6552B"/>
    <w:rsid w:val="00A65BCD"/>
    <w:rsid w:val="00A71DE3"/>
    <w:rsid w:val="00A73631"/>
    <w:rsid w:val="00A77222"/>
    <w:rsid w:val="00A83050"/>
    <w:rsid w:val="00A85724"/>
    <w:rsid w:val="00A94358"/>
    <w:rsid w:val="00A9527A"/>
    <w:rsid w:val="00AA0259"/>
    <w:rsid w:val="00AA1882"/>
    <w:rsid w:val="00AA72C1"/>
    <w:rsid w:val="00AB0624"/>
    <w:rsid w:val="00AB0B79"/>
    <w:rsid w:val="00AB136A"/>
    <w:rsid w:val="00AB3FA6"/>
    <w:rsid w:val="00AB42F2"/>
    <w:rsid w:val="00AB70D6"/>
    <w:rsid w:val="00AC02E0"/>
    <w:rsid w:val="00AC20BF"/>
    <w:rsid w:val="00AC2CE8"/>
    <w:rsid w:val="00AC30D5"/>
    <w:rsid w:val="00AC4250"/>
    <w:rsid w:val="00AC67CE"/>
    <w:rsid w:val="00AD1296"/>
    <w:rsid w:val="00AD412F"/>
    <w:rsid w:val="00AD5E23"/>
    <w:rsid w:val="00AD7ED7"/>
    <w:rsid w:val="00AE2938"/>
    <w:rsid w:val="00AE6AA2"/>
    <w:rsid w:val="00AE774B"/>
    <w:rsid w:val="00AF1D5F"/>
    <w:rsid w:val="00AF4664"/>
    <w:rsid w:val="00AF699E"/>
    <w:rsid w:val="00AF73CE"/>
    <w:rsid w:val="00B010EB"/>
    <w:rsid w:val="00B02535"/>
    <w:rsid w:val="00B0624F"/>
    <w:rsid w:val="00B071CF"/>
    <w:rsid w:val="00B10530"/>
    <w:rsid w:val="00B16F3A"/>
    <w:rsid w:val="00B23471"/>
    <w:rsid w:val="00B2353B"/>
    <w:rsid w:val="00B26203"/>
    <w:rsid w:val="00B30A74"/>
    <w:rsid w:val="00B32AD3"/>
    <w:rsid w:val="00B36950"/>
    <w:rsid w:val="00B42C24"/>
    <w:rsid w:val="00B464FA"/>
    <w:rsid w:val="00B55069"/>
    <w:rsid w:val="00B566C9"/>
    <w:rsid w:val="00B570EC"/>
    <w:rsid w:val="00B644CC"/>
    <w:rsid w:val="00B658DB"/>
    <w:rsid w:val="00B66367"/>
    <w:rsid w:val="00B73246"/>
    <w:rsid w:val="00B74C82"/>
    <w:rsid w:val="00B76A40"/>
    <w:rsid w:val="00B775E5"/>
    <w:rsid w:val="00B831EC"/>
    <w:rsid w:val="00B87E6E"/>
    <w:rsid w:val="00BA0BA9"/>
    <w:rsid w:val="00BA54FD"/>
    <w:rsid w:val="00BA6C9A"/>
    <w:rsid w:val="00BC1782"/>
    <w:rsid w:val="00BC3BB1"/>
    <w:rsid w:val="00BD0131"/>
    <w:rsid w:val="00BD0C73"/>
    <w:rsid w:val="00BD22A2"/>
    <w:rsid w:val="00BD279A"/>
    <w:rsid w:val="00BD2812"/>
    <w:rsid w:val="00BD6F9E"/>
    <w:rsid w:val="00BE19EC"/>
    <w:rsid w:val="00BE2381"/>
    <w:rsid w:val="00BE6DF9"/>
    <w:rsid w:val="00BE70C0"/>
    <w:rsid w:val="00BF3366"/>
    <w:rsid w:val="00BF47B5"/>
    <w:rsid w:val="00BF5B2F"/>
    <w:rsid w:val="00BF5DA8"/>
    <w:rsid w:val="00C000D0"/>
    <w:rsid w:val="00C02DFA"/>
    <w:rsid w:val="00C05882"/>
    <w:rsid w:val="00C11E7C"/>
    <w:rsid w:val="00C25449"/>
    <w:rsid w:val="00C34746"/>
    <w:rsid w:val="00C3563B"/>
    <w:rsid w:val="00C3589B"/>
    <w:rsid w:val="00C435C3"/>
    <w:rsid w:val="00C44027"/>
    <w:rsid w:val="00C47B37"/>
    <w:rsid w:val="00C51E1A"/>
    <w:rsid w:val="00C5794D"/>
    <w:rsid w:val="00C62150"/>
    <w:rsid w:val="00C64C9A"/>
    <w:rsid w:val="00C65406"/>
    <w:rsid w:val="00C70A03"/>
    <w:rsid w:val="00C72046"/>
    <w:rsid w:val="00C766BD"/>
    <w:rsid w:val="00C767F4"/>
    <w:rsid w:val="00C7777E"/>
    <w:rsid w:val="00C77A98"/>
    <w:rsid w:val="00C96CD4"/>
    <w:rsid w:val="00CA6EB3"/>
    <w:rsid w:val="00CA721D"/>
    <w:rsid w:val="00CB0954"/>
    <w:rsid w:val="00CB0BD0"/>
    <w:rsid w:val="00CB1B17"/>
    <w:rsid w:val="00CB3806"/>
    <w:rsid w:val="00CB5831"/>
    <w:rsid w:val="00CC0FE5"/>
    <w:rsid w:val="00CC1737"/>
    <w:rsid w:val="00CC3DE1"/>
    <w:rsid w:val="00CC4EEC"/>
    <w:rsid w:val="00CD1965"/>
    <w:rsid w:val="00CD5CAA"/>
    <w:rsid w:val="00CD7364"/>
    <w:rsid w:val="00CE510A"/>
    <w:rsid w:val="00CF342C"/>
    <w:rsid w:val="00CF6BFF"/>
    <w:rsid w:val="00D117FC"/>
    <w:rsid w:val="00D14766"/>
    <w:rsid w:val="00D20F81"/>
    <w:rsid w:val="00D22C88"/>
    <w:rsid w:val="00D23782"/>
    <w:rsid w:val="00D27654"/>
    <w:rsid w:val="00D32CAF"/>
    <w:rsid w:val="00D32E32"/>
    <w:rsid w:val="00D36C6D"/>
    <w:rsid w:val="00D375F1"/>
    <w:rsid w:val="00D40545"/>
    <w:rsid w:val="00D42DE3"/>
    <w:rsid w:val="00D464C6"/>
    <w:rsid w:val="00D46ADC"/>
    <w:rsid w:val="00D5060E"/>
    <w:rsid w:val="00D5490F"/>
    <w:rsid w:val="00D54A1B"/>
    <w:rsid w:val="00D54BB5"/>
    <w:rsid w:val="00D6032E"/>
    <w:rsid w:val="00D621E2"/>
    <w:rsid w:val="00D65FC9"/>
    <w:rsid w:val="00D6787F"/>
    <w:rsid w:val="00D835BD"/>
    <w:rsid w:val="00D84C97"/>
    <w:rsid w:val="00D87695"/>
    <w:rsid w:val="00D90BEB"/>
    <w:rsid w:val="00D91793"/>
    <w:rsid w:val="00D92F2B"/>
    <w:rsid w:val="00D97C32"/>
    <w:rsid w:val="00DA0F97"/>
    <w:rsid w:val="00DA3D0B"/>
    <w:rsid w:val="00DA3D17"/>
    <w:rsid w:val="00DA46B3"/>
    <w:rsid w:val="00DA6FB7"/>
    <w:rsid w:val="00DA77F9"/>
    <w:rsid w:val="00DB08F2"/>
    <w:rsid w:val="00DB47B3"/>
    <w:rsid w:val="00DB49DC"/>
    <w:rsid w:val="00DC379C"/>
    <w:rsid w:val="00DC661A"/>
    <w:rsid w:val="00DC6FF0"/>
    <w:rsid w:val="00DC7C96"/>
    <w:rsid w:val="00DE4E4C"/>
    <w:rsid w:val="00DF2531"/>
    <w:rsid w:val="00DF66DD"/>
    <w:rsid w:val="00DF7E88"/>
    <w:rsid w:val="00E01960"/>
    <w:rsid w:val="00E01A09"/>
    <w:rsid w:val="00E052E5"/>
    <w:rsid w:val="00E066A3"/>
    <w:rsid w:val="00E076E3"/>
    <w:rsid w:val="00E1531C"/>
    <w:rsid w:val="00E23E07"/>
    <w:rsid w:val="00E25E87"/>
    <w:rsid w:val="00E33A5A"/>
    <w:rsid w:val="00E34846"/>
    <w:rsid w:val="00E3531C"/>
    <w:rsid w:val="00E37616"/>
    <w:rsid w:val="00E41F96"/>
    <w:rsid w:val="00E43402"/>
    <w:rsid w:val="00E436F0"/>
    <w:rsid w:val="00E453BC"/>
    <w:rsid w:val="00E45647"/>
    <w:rsid w:val="00E46395"/>
    <w:rsid w:val="00E55D2E"/>
    <w:rsid w:val="00E567E1"/>
    <w:rsid w:val="00E8484E"/>
    <w:rsid w:val="00E84F0B"/>
    <w:rsid w:val="00E8511E"/>
    <w:rsid w:val="00E91DE4"/>
    <w:rsid w:val="00E934C8"/>
    <w:rsid w:val="00EA6460"/>
    <w:rsid w:val="00EB0D2C"/>
    <w:rsid w:val="00EC24F7"/>
    <w:rsid w:val="00EC395B"/>
    <w:rsid w:val="00EC72E7"/>
    <w:rsid w:val="00ED02C6"/>
    <w:rsid w:val="00ED1A59"/>
    <w:rsid w:val="00ED36D0"/>
    <w:rsid w:val="00ED3A5E"/>
    <w:rsid w:val="00ED6D91"/>
    <w:rsid w:val="00F0097C"/>
    <w:rsid w:val="00F03079"/>
    <w:rsid w:val="00F03D1A"/>
    <w:rsid w:val="00F1158C"/>
    <w:rsid w:val="00F11759"/>
    <w:rsid w:val="00F1726D"/>
    <w:rsid w:val="00F310E7"/>
    <w:rsid w:val="00F31E91"/>
    <w:rsid w:val="00F3245A"/>
    <w:rsid w:val="00F350C5"/>
    <w:rsid w:val="00F40344"/>
    <w:rsid w:val="00F422A8"/>
    <w:rsid w:val="00F50697"/>
    <w:rsid w:val="00F51C89"/>
    <w:rsid w:val="00F56532"/>
    <w:rsid w:val="00F600B5"/>
    <w:rsid w:val="00F633C2"/>
    <w:rsid w:val="00F63DC7"/>
    <w:rsid w:val="00F71605"/>
    <w:rsid w:val="00F763AC"/>
    <w:rsid w:val="00F823D3"/>
    <w:rsid w:val="00F84788"/>
    <w:rsid w:val="00F84D1B"/>
    <w:rsid w:val="00F93380"/>
    <w:rsid w:val="00FA2545"/>
    <w:rsid w:val="00FA48C0"/>
    <w:rsid w:val="00FA57FE"/>
    <w:rsid w:val="00FA63D8"/>
    <w:rsid w:val="00FB14FF"/>
    <w:rsid w:val="00FB191E"/>
    <w:rsid w:val="00FB3744"/>
    <w:rsid w:val="00FB4E2E"/>
    <w:rsid w:val="00FE0EA7"/>
    <w:rsid w:val="00FE1C65"/>
    <w:rsid w:val="00FE4916"/>
    <w:rsid w:val="00FE5448"/>
    <w:rsid w:val="00FF252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BC4"/>
  <w15:chartTrackingRefBased/>
  <w15:docId w15:val="{27DF68C3-E1B9-4817-9016-585862E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B5"/>
    <w:pPr>
      <w:ind w:left="720"/>
      <w:contextualSpacing/>
    </w:pPr>
  </w:style>
  <w:style w:type="table" w:styleId="TableGrid">
    <w:name w:val="Table Grid"/>
    <w:basedOn w:val="TableNormal"/>
    <w:uiPriority w:val="59"/>
    <w:rsid w:val="0094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Reinke, Janet W.</dc:creator>
  <cp:keywords/>
  <dc:description/>
  <cp:lastModifiedBy>Mary Ray</cp:lastModifiedBy>
  <cp:revision>2</cp:revision>
  <dcterms:created xsi:type="dcterms:W3CDTF">2021-02-14T22:16:00Z</dcterms:created>
  <dcterms:modified xsi:type="dcterms:W3CDTF">2021-02-14T22:16:00Z</dcterms:modified>
</cp:coreProperties>
</file>