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CA0F" w14:textId="631AFA46" w:rsidR="00AB3B40" w:rsidRDefault="00930B72" w:rsidP="00930B72">
      <w:pPr>
        <w:jc w:val="center"/>
        <w:rPr>
          <w:b/>
          <w:sz w:val="28"/>
          <w:szCs w:val="28"/>
        </w:rPr>
      </w:pPr>
      <w:r w:rsidRPr="00435D59">
        <w:rPr>
          <w:b/>
          <w:sz w:val="28"/>
          <w:szCs w:val="28"/>
        </w:rPr>
        <w:t>Introduction to Hebrews</w:t>
      </w:r>
    </w:p>
    <w:p w14:paraId="1D003316" w14:textId="5056338B" w:rsidR="003A60E1" w:rsidRPr="003A60E1" w:rsidRDefault="003A60E1" w:rsidP="00930B72">
      <w:pPr>
        <w:jc w:val="center"/>
        <w:rPr>
          <w:b/>
          <w:sz w:val="24"/>
          <w:szCs w:val="24"/>
        </w:rPr>
      </w:pPr>
      <w:r>
        <w:rPr>
          <w:b/>
          <w:sz w:val="24"/>
          <w:szCs w:val="24"/>
        </w:rPr>
        <w:t>By Jane Evans for Hourglass Bible Study, Fall 2020</w:t>
      </w:r>
    </w:p>
    <w:p w14:paraId="6F258BB2" w14:textId="77777777" w:rsidR="00930B72" w:rsidRPr="007A180D" w:rsidRDefault="00930B72">
      <w:pPr>
        <w:rPr>
          <w:b/>
        </w:rPr>
      </w:pPr>
      <w:proofErr w:type="gramStart"/>
      <w:r w:rsidRPr="00F17B73">
        <w:rPr>
          <w:b/>
        </w:rPr>
        <w:t xml:space="preserve">Title  </w:t>
      </w:r>
      <w:r w:rsidR="007A180D">
        <w:rPr>
          <w:b/>
        </w:rPr>
        <w:t>-</w:t>
      </w:r>
      <w:proofErr w:type="gramEnd"/>
      <w:r w:rsidR="007A180D">
        <w:rPr>
          <w:b/>
        </w:rPr>
        <w:t xml:space="preserve"> </w:t>
      </w:r>
      <w:r>
        <w:t>The title “Hebrews” appears in all early manuscripts.  The earliest reference to the title is by Clement of Alexander about 180 AD so the tile may be later than the letter.  The title</w:t>
      </w:r>
      <w:r w:rsidR="009B62DA">
        <w:t xml:space="preserve"> may</w:t>
      </w:r>
      <w:r>
        <w:t xml:space="preserve"> be a later attempt to explain the purpose of the letter.  The book does not name the writer.  It was p</w:t>
      </w:r>
      <w:r w:rsidR="005145AD">
        <w:t>robably a letter from the start, and</w:t>
      </w:r>
      <w:r w:rsidR="006A235E">
        <w:t xml:space="preserve"> originally</w:t>
      </w:r>
      <w:r w:rsidR="005145AD">
        <w:t xml:space="preserve"> not a sermon or tract.</w:t>
      </w:r>
    </w:p>
    <w:p w14:paraId="0E6D1B63" w14:textId="77777777" w:rsidR="00C2429F" w:rsidRDefault="00C2429F">
      <w:r w:rsidRPr="00F17B73">
        <w:rPr>
          <w:b/>
        </w:rPr>
        <w:t>Audience</w:t>
      </w:r>
      <w:r>
        <w:t xml:space="preserve"> </w:t>
      </w:r>
      <w:proofErr w:type="gramStart"/>
      <w:r>
        <w:t>-  Hebrews</w:t>
      </w:r>
      <w:proofErr w:type="gramEnd"/>
      <w:r>
        <w:t xml:space="preserve"> was clearly written to Christians, so the title probably means “Jewish Christians”, as distinct from Gentile (non-Jewish) Christians.</w:t>
      </w:r>
      <w:r w:rsidR="006D76EB">
        <w:t xml:space="preserve">  If the audience was Jewish Christians, the author may have wanted to address</w:t>
      </w:r>
      <w:r w:rsidR="006A235E">
        <w:t xml:space="preserve"> some special problems of Jewish converts to Christianity.</w:t>
      </w:r>
    </w:p>
    <w:p w14:paraId="0AC051DA" w14:textId="77777777" w:rsidR="006A235E" w:rsidRDefault="006A235E">
      <w:r w:rsidRPr="007A180D">
        <w:rPr>
          <w:b/>
        </w:rPr>
        <w:t>Why Written</w:t>
      </w:r>
      <w:r>
        <w:t xml:space="preserve"> -  </w:t>
      </w:r>
    </w:p>
    <w:p w14:paraId="0F10C41B" w14:textId="77777777" w:rsidR="00291DB3" w:rsidRDefault="00291DB3" w:rsidP="00291DB3">
      <w:pPr>
        <w:pStyle w:val="ListParagraph"/>
        <w:numPr>
          <w:ilvl w:val="0"/>
          <w:numId w:val="1"/>
        </w:numPr>
      </w:pPr>
      <w:r>
        <w:t xml:space="preserve"> In 13: 22, the writer calls his letter an “exhortation” (the Greek word could </w:t>
      </w:r>
      <w:r w:rsidR="009B62DA">
        <w:t xml:space="preserve">also </w:t>
      </w:r>
      <w:r>
        <w:t>be translated “encouragement” or “appeal”).  The letter has passages of grave warning and bracing encouragement designed to strengthen the readers’ Christian loyalty.</w:t>
      </w:r>
    </w:p>
    <w:p w14:paraId="11400439" w14:textId="77777777" w:rsidR="00E310FC" w:rsidRDefault="00E310FC" w:rsidP="00291DB3">
      <w:pPr>
        <w:pStyle w:val="ListParagraph"/>
        <w:numPr>
          <w:ilvl w:val="0"/>
          <w:numId w:val="1"/>
        </w:numPr>
      </w:pPr>
      <w:r>
        <w:t>The entire letter is an argument that Christianity supersedes Judaism.  Readers may not have fully grasped this.  Christianly renders Judaism obsolete.  Readers may have been facing some sort of crisis.</w:t>
      </w:r>
    </w:p>
    <w:p w14:paraId="5FEEABF6" w14:textId="77777777" w:rsidR="00E310FC" w:rsidRPr="007A180D" w:rsidRDefault="00E310FC" w:rsidP="00E310FC">
      <w:pPr>
        <w:rPr>
          <w:b/>
        </w:rPr>
      </w:pPr>
      <w:r w:rsidRPr="007A180D">
        <w:rPr>
          <w:b/>
        </w:rPr>
        <w:t>Situation of early church</w:t>
      </w:r>
    </w:p>
    <w:p w14:paraId="6247F17A" w14:textId="77777777" w:rsidR="00A24AFD" w:rsidRDefault="00A24AFD" w:rsidP="00A24AFD">
      <w:pPr>
        <w:pStyle w:val="ListParagraph"/>
        <w:numPr>
          <w:ilvl w:val="0"/>
          <w:numId w:val="2"/>
        </w:numPr>
      </w:pPr>
      <w:r>
        <w:t xml:space="preserve"> Christians were suspected by other religious bodies – by the Jews and by Roman authority.</w:t>
      </w:r>
    </w:p>
    <w:p w14:paraId="7D07D1D9" w14:textId="77777777" w:rsidR="00A24AFD" w:rsidRDefault="00802D24" w:rsidP="00A24AFD">
      <w:pPr>
        <w:pStyle w:val="ListParagraph"/>
        <w:numPr>
          <w:ilvl w:val="0"/>
          <w:numId w:val="2"/>
        </w:numPr>
      </w:pPr>
      <w:r>
        <w:t xml:space="preserve"> </w:t>
      </w:r>
      <w:r w:rsidR="005C0E64">
        <w:t>There was</w:t>
      </w:r>
      <w:r w:rsidR="009B62DA">
        <w:t xml:space="preserve"> a</w:t>
      </w:r>
      <w:r w:rsidR="005C0E64">
        <w:t xml:space="preserve"> d</w:t>
      </w:r>
      <w:r>
        <w:t xml:space="preserve">ifficult relationship between the Jews and Christians.  Did Christians have any obligations to Judaism now?  How should they </w:t>
      </w:r>
      <w:r w:rsidR="005C0E64">
        <w:t>regard</w:t>
      </w:r>
      <w:r>
        <w:t xml:space="preserve"> non-Christian Jews, whose leaders had brought about Jesus’s death?</w:t>
      </w:r>
    </w:p>
    <w:p w14:paraId="300A6DB1" w14:textId="77777777" w:rsidR="005C0E64" w:rsidRDefault="005C0E64" w:rsidP="005C0E64">
      <w:r>
        <w:t>Readers may be dismayed that Christianity meant abando</w:t>
      </w:r>
      <w:r w:rsidR="00CA3DDB">
        <w:t>nment of</w:t>
      </w:r>
      <w:r>
        <w:t xml:space="preserve"> Judaism.  They may have been considering turning from Christianity to Judaism.</w:t>
      </w:r>
    </w:p>
    <w:p w14:paraId="1B1EDC85" w14:textId="77777777" w:rsidR="00CA3DDB" w:rsidRPr="007A180D" w:rsidRDefault="00CA3DDB" w:rsidP="005C0E64">
      <w:pPr>
        <w:rPr>
          <w:b/>
        </w:rPr>
      </w:pPr>
      <w:r w:rsidRPr="007A180D">
        <w:rPr>
          <w:b/>
        </w:rPr>
        <w:t>Were the Readers Jewish or Gentile Christians?</w:t>
      </w:r>
    </w:p>
    <w:p w14:paraId="09FE9D28" w14:textId="77777777" w:rsidR="00CA3DDB" w:rsidRDefault="00CA3DDB" w:rsidP="005C0E64">
      <w:r>
        <w:t xml:space="preserve">Two indications </w:t>
      </w:r>
      <w:r w:rsidR="003B45E6">
        <w:t>that</w:t>
      </w:r>
      <w:r>
        <w:t xml:space="preserve"> readers were Gentile:</w:t>
      </w:r>
    </w:p>
    <w:p w14:paraId="07DFBBE9" w14:textId="77777777" w:rsidR="00CA3DDB" w:rsidRDefault="00CA3DDB" w:rsidP="00CA3DDB">
      <w:pPr>
        <w:pStyle w:val="ListParagraph"/>
        <w:numPr>
          <w:ilvl w:val="0"/>
          <w:numId w:val="3"/>
        </w:numPr>
      </w:pPr>
      <w:r>
        <w:t xml:space="preserve"> The writer never says or implies that the reader turning away</w:t>
      </w:r>
      <w:r w:rsidR="009B62DA">
        <w:t xml:space="preserve"> from Christianity</w:t>
      </w:r>
      <w:r w:rsidR="003B45E6">
        <w:t xml:space="preserve"> would be a turning “back” to Judaism.  Judaism is presented as obsolete, but not the reader’s previous religion.</w:t>
      </w:r>
    </w:p>
    <w:p w14:paraId="2D388BD9" w14:textId="77777777" w:rsidR="00772A69" w:rsidRDefault="003B45E6" w:rsidP="00CA3DDB">
      <w:pPr>
        <w:pStyle w:val="ListParagraph"/>
        <w:numPr>
          <w:ilvl w:val="0"/>
          <w:numId w:val="3"/>
        </w:numPr>
      </w:pPr>
      <w:r>
        <w:t>The warm alert for the holiness of life in 12:14 and about sexual immorality in 13: 4</w:t>
      </w:r>
      <w:r w:rsidR="00772A69">
        <w:t xml:space="preserve"> seem unlikely to be directed to Jews who were conspicuous in the ancient world for their ethical religion and standards of sexual morality.</w:t>
      </w:r>
    </w:p>
    <w:p w14:paraId="6D59D221" w14:textId="77777777" w:rsidR="00772A69" w:rsidRDefault="00772A69" w:rsidP="00772A69">
      <w:r>
        <w:t>If we conclude</w:t>
      </w:r>
      <w:r w:rsidR="009B62DA">
        <w:t xml:space="preserve"> that readers were Gentile Christians</w:t>
      </w:r>
      <w:r>
        <w:t>, the title “Hebrews” was a mistake.</w:t>
      </w:r>
    </w:p>
    <w:p w14:paraId="29DF3513" w14:textId="77777777" w:rsidR="00772A69" w:rsidRPr="007A180D" w:rsidRDefault="00772A69" w:rsidP="00772A69">
      <w:pPr>
        <w:rPr>
          <w:b/>
        </w:rPr>
      </w:pPr>
      <w:r w:rsidRPr="007A180D">
        <w:rPr>
          <w:b/>
        </w:rPr>
        <w:t>To what church did the reader belong?</w:t>
      </w:r>
    </w:p>
    <w:p w14:paraId="7303E1C1" w14:textId="77777777" w:rsidR="00772A69" w:rsidRDefault="00772A69" w:rsidP="00772A69">
      <w:r>
        <w:t>Possible churches are:</w:t>
      </w:r>
    </w:p>
    <w:p w14:paraId="76F8B0BB" w14:textId="77777777" w:rsidR="00772A69" w:rsidRDefault="009823E1" w:rsidP="009823E1">
      <w:pPr>
        <w:pStyle w:val="ListParagraph"/>
        <w:numPr>
          <w:ilvl w:val="0"/>
          <w:numId w:val="4"/>
        </w:numPr>
      </w:pPr>
      <w:r>
        <w:lastRenderedPageBreak/>
        <w:t xml:space="preserve">Church at Rome – About 96 AD an elder or bishop in the church in Rome, Clement, wrote a letter to the church in Corinth in which he quoted the book of Hebrews.  Also </w:t>
      </w:r>
      <w:proofErr w:type="gramStart"/>
      <w:r>
        <w:t>13 :</w:t>
      </w:r>
      <w:proofErr w:type="gramEnd"/>
      <w:r>
        <w:t xml:space="preserve"> 24 has “from our Italian friends”.</w:t>
      </w:r>
    </w:p>
    <w:p w14:paraId="3DA0ED72" w14:textId="77777777" w:rsidR="009823E1" w:rsidRDefault="009823E1" w:rsidP="009823E1">
      <w:pPr>
        <w:pStyle w:val="ListParagraph"/>
        <w:numPr>
          <w:ilvl w:val="0"/>
          <w:numId w:val="4"/>
        </w:numPr>
      </w:pPr>
      <w:r>
        <w:t>Church at Colossae – Hebrews deals with some of the same questions as Paul’s letter to the Colossians</w:t>
      </w:r>
    </w:p>
    <w:p w14:paraId="61C1FD76" w14:textId="77777777" w:rsidR="00C93E28" w:rsidRDefault="00C93E28" w:rsidP="009823E1">
      <w:pPr>
        <w:pStyle w:val="ListParagraph"/>
        <w:numPr>
          <w:ilvl w:val="0"/>
          <w:numId w:val="4"/>
        </w:numPr>
      </w:pPr>
      <w:r>
        <w:t>A group influenced by Essene Judaism – Themes in the Dead Sea Scrolls correspond to parts of Hebrews but this is not exclusive to the Essene beliefs.</w:t>
      </w:r>
    </w:p>
    <w:p w14:paraId="6A2589E8" w14:textId="77777777" w:rsidR="00C93E28" w:rsidRDefault="00C93E28" w:rsidP="00C93E28">
      <w:r>
        <w:t xml:space="preserve">Hebrews was likely written to a community we cannot identify. </w:t>
      </w:r>
    </w:p>
    <w:p w14:paraId="3D2874A7" w14:textId="77777777" w:rsidR="009823E1" w:rsidRPr="007A180D" w:rsidRDefault="009823E1" w:rsidP="009823E1">
      <w:pPr>
        <w:rPr>
          <w:b/>
        </w:rPr>
      </w:pPr>
      <w:r w:rsidRPr="007A180D">
        <w:rPr>
          <w:b/>
        </w:rPr>
        <w:t>Date of the Letter</w:t>
      </w:r>
    </w:p>
    <w:p w14:paraId="54100FAC" w14:textId="77777777" w:rsidR="009823E1" w:rsidRDefault="00730F2A" w:rsidP="009823E1">
      <w:r>
        <w:t xml:space="preserve">Since quoted by Clement of Rome about 95 AD, the latest date for its writing sets at about 90 AD.  In 13: 23, the writer refers to “our friend Timothy” </w:t>
      </w:r>
      <w:r w:rsidR="009B62DA">
        <w:t>is</w:t>
      </w:r>
      <w:r>
        <w:t xml:space="preserve"> released.  If this is Paul’</w:t>
      </w:r>
      <w:r w:rsidR="009F53B6">
        <w:t>s companion of about 50 AD, this</w:t>
      </w:r>
      <w:r w:rsidR="00910A25">
        <w:t xml:space="preserve"> narrows the date to 5</w:t>
      </w:r>
      <w:r>
        <w:t>0 – 90 AD.  The writer does not mention the Fall of Jerusalem in 70 AD,</w:t>
      </w:r>
      <w:r w:rsidR="009B62DA">
        <w:t xml:space="preserve"> so</w:t>
      </w:r>
      <w:r>
        <w:t xml:space="preserve"> the date would likely be before 70 AD.</w:t>
      </w:r>
    </w:p>
    <w:p w14:paraId="07360DA2" w14:textId="77777777" w:rsidR="00730F2A" w:rsidRPr="007A180D" w:rsidRDefault="00730F2A" w:rsidP="009823E1">
      <w:pPr>
        <w:rPr>
          <w:b/>
        </w:rPr>
      </w:pPr>
      <w:r w:rsidRPr="007A180D">
        <w:rPr>
          <w:b/>
        </w:rPr>
        <w:t>Who was the writer?</w:t>
      </w:r>
    </w:p>
    <w:p w14:paraId="3FB5B2A7" w14:textId="77777777" w:rsidR="00730F2A" w:rsidRDefault="00BD5506" w:rsidP="009823E1">
      <w:r>
        <w:t>Possible authors</w:t>
      </w:r>
    </w:p>
    <w:p w14:paraId="3893905A" w14:textId="77777777" w:rsidR="00BD5506" w:rsidRDefault="00BD5506" w:rsidP="00BD5506">
      <w:pPr>
        <w:pStyle w:val="ListParagraph"/>
        <w:numPr>
          <w:ilvl w:val="0"/>
          <w:numId w:val="5"/>
        </w:numPr>
      </w:pPr>
      <w:proofErr w:type="spellStart"/>
      <w:r>
        <w:t>Barnabus</w:t>
      </w:r>
      <w:proofErr w:type="spellEnd"/>
      <w:r>
        <w:t xml:space="preserve"> – The writer Tertullian re</w:t>
      </w:r>
      <w:r w:rsidR="009F53B6">
        <w:t xml:space="preserve">fers to </w:t>
      </w:r>
      <w:proofErr w:type="spellStart"/>
      <w:r w:rsidR="009F53B6">
        <w:t>Barnabus</w:t>
      </w:r>
      <w:proofErr w:type="spellEnd"/>
      <w:r w:rsidR="009F53B6">
        <w:t xml:space="preserve"> as the author </w:t>
      </w:r>
      <w:r w:rsidR="009B62DA">
        <w:t>in</w:t>
      </w:r>
      <w:r>
        <w:t xml:space="preserve"> about 220 AD.</w:t>
      </w:r>
    </w:p>
    <w:p w14:paraId="1015A4D0" w14:textId="77777777" w:rsidR="00BD5506" w:rsidRDefault="00BD5506" w:rsidP="00BD5506">
      <w:pPr>
        <w:pStyle w:val="ListParagraph"/>
        <w:numPr>
          <w:ilvl w:val="0"/>
          <w:numId w:val="5"/>
        </w:numPr>
      </w:pPr>
      <w:r>
        <w:t>Paul – This was the traditional view but no longer.  The style of Hebrews is different from Paul’s style in Romans and Corinthians.</w:t>
      </w:r>
    </w:p>
    <w:p w14:paraId="29608A6B" w14:textId="77777777" w:rsidR="00BD5506" w:rsidRDefault="00BD5506" w:rsidP="00BD5506">
      <w:pPr>
        <w:pStyle w:val="ListParagraph"/>
        <w:numPr>
          <w:ilvl w:val="0"/>
          <w:numId w:val="5"/>
        </w:numPr>
      </w:pPr>
      <w:proofErr w:type="spellStart"/>
      <w:r>
        <w:t>Apollas</w:t>
      </w:r>
      <w:proofErr w:type="spellEnd"/>
      <w:r>
        <w:t xml:space="preserve"> – Luther suggested this Jewish convert from Alexandria who became one of Paul’s colleagues.</w:t>
      </w:r>
    </w:p>
    <w:p w14:paraId="77AAEFF4" w14:textId="77777777" w:rsidR="00120281" w:rsidRDefault="00BD5506" w:rsidP="00BD5506">
      <w:r>
        <w:t>Many New Testament books were written by writer</w:t>
      </w:r>
      <w:r w:rsidR="009F53B6">
        <w:t>s</w:t>
      </w:r>
      <w:r>
        <w:t xml:space="preserve"> that are now unknown.</w:t>
      </w:r>
    </w:p>
    <w:p w14:paraId="73C44F9C" w14:textId="77777777" w:rsidR="00120281" w:rsidRPr="007A180D" w:rsidRDefault="00120281" w:rsidP="00BD5506">
      <w:pPr>
        <w:rPr>
          <w:b/>
        </w:rPr>
      </w:pPr>
      <w:r w:rsidRPr="007A180D">
        <w:rPr>
          <w:b/>
        </w:rPr>
        <w:t>How the Author Thought</w:t>
      </w:r>
    </w:p>
    <w:p w14:paraId="4D2F0A22" w14:textId="77777777" w:rsidR="005E351C" w:rsidRDefault="006E4EE4" w:rsidP="00BD5506">
      <w:r>
        <w:t>The writer has a background in Christia</w:t>
      </w:r>
      <w:r w:rsidR="005E351C">
        <w:t>n</w:t>
      </w:r>
      <w:r>
        <w:t xml:space="preserve"> belief and practice.  He uses </w:t>
      </w:r>
      <w:r w:rsidR="005E351C">
        <w:t>Jewish</w:t>
      </w:r>
      <w:r>
        <w:t xml:space="preserve"> </w:t>
      </w:r>
      <w:r w:rsidR="005E351C">
        <w:t>scripture</w:t>
      </w:r>
      <w:r>
        <w:t xml:space="preserve"> with knowledge and understanding, rivers hero</w:t>
      </w:r>
      <w:r w:rsidR="005E351C">
        <w:t>es of Judaism, understands Christianity by means of Jewish ideas and images.  He was a Jew.  He was influenced by Platonism (the world is of little value and salvation consisted in the soul’s escape from the prison of the body).</w:t>
      </w:r>
    </w:p>
    <w:p w14:paraId="20A49AF0" w14:textId="77777777" w:rsidR="005E351C" w:rsidRDefault="005E351C" w:rsidP="00BD5506">
      <w:r>
        <w:t>The real contrast in Hebrews is</w:t>
      </w:r>
    </w:p>
    <w:p w14:paraId="65D8A1D5" w14:textId="77777777" w:rsidR="005E351C" w:rsidRDefault="005E351C" w:rsidP="00F17B73">
      <w:pPr>
        <w:pStyle w:val="ListParagraph"/>
        <w:numPr>
          <w:ilvl w:val="0"/>
          <w:numId w:val="6"/>
        </w:numPr>
      </w:pPr>
      <w:r>
        <w:t>Between the Old Covenant and the New.</w:t>
      </w:r>
    </w:p>
    <w:p w14:paraId="42C54E82" w14:textId="77777777" w:rsidR="005E351C" w:rsidRDefault="005E351C" w:rsidP="005E351C">
      <w:pPr>
        <w:pStyle w:val="ListParagraph"/>
        <w:numPr>
          <w:ilvl w:val="0"/>
          <w:numId w:val="6"/>
        </w:numPr>
      </w:pPr>
      <w:r>
        <w:t>Between the Jewish sacrifice and that of Jesus</w:t>
      </w:r>
    </w:p>
    <w:p w14:paraId="26619ACF" w14:textId="77777777" w:rsidR="00F17B73" w:rsidRDefault="005E351C" w:rsidP="005E351C">
      <w:pPr>
        <w:pStyle w:val="ListParagraph"/>
        <w:numPr>
          <w:ilvl w:val="0"/>
          <w:numId w:val="6"/>
        </w:numPr>
      </w:pPr>
      <w:r>
        <w:t>Between the  earthly tent and heaven</w:t>
      </w:r>
    </w:p>
    <w:p w14:paraId="097CB8EA" w14:textId="77777777" w:rsidR="00F17B73" w:rsidRPr="007A180D" w:rsidRDefault="00F17B73" w:rsidP="00F17B73">
      <w:pPr>
        <w:rPr>
          <w:b/>
        </w:rPr>
      </w:pPr>
      <w:r w:rsidRPr="007A180D">
        <w:rPr>
          <w:b/>
        </w:rPr>
        <w:t>Language</w:t>
      </w:r>
    </w:p>
    <w:p w14:paraId="10CEA7F3" w14:textId="77777777" w:rsidR="00F17B73" w:rsidRDefault="00F17B73" w:rsidP="00F17B73">
      <w:r>
        <w:t>Written in fluent and literary Greek, with no trace of having been translated.  Uses the Septuagint version of the Old Testament.</w:t>
      </w:r>
    </w:p>
    <w:p w14:paraId="630DDEEE" w14:textId="77777777" w:rsidR="00F17B73" w:rsidRPr="009B62DA" w:rsidRDefault="00F17B73" w:rsidP="00F17B73">
      <w:pPr>
        <w:rPr>
          <w:b/>
        </w:rPr>
      </w:pPr>
      <w:r w:rsidRPr="009B62DA">
        <w:rPr>
          <w:b/>
        </w:rPr>
        <w:t>Themes</w:t>
      </w:r>
    </w:p>
    <w:p w14:paraId="262E3F82" w14:textId="77777777" w:rsidR="00F17B73" w:rsidRDefault="00F17B73" w:rsidP="00F17B73">
      <w:pPr>
        <w:pStyle w:val="ListParagraph"/>
        <w:numPr>
          <w:ilvl w:val="0"/>
          <w:numId w:val="7"/>
        </w:numPr>
      </w:pPr>
      <w:r>
        <w:t>Christ’s supremacy as God’s word to man, announced in the beginning of the letter and developed by two contrasts, with angels in 1: 1-14 and with Moses in 2: 1-6.</w:t>
      </w:r>
    </w:p>
    <w:p w14:paraId="5747190B" w14:textId="77777777" w:rsidR="00F17B73" w:rsidRDefault="00F17B73" w:rsidP="00F17B73">
      <w:pPr>
        <w:pStyle w:val="ListParagraph"/>
        <w:numPr>
          <w:ilvl w:val="0"/>
          <w:numId w:val="7"/>
        </w:numPr>
      </w:pPr>
      <w:r>
        <w:lastRenderedPageBreak/>
        <w:t>Christ’s supremacy as man’s way to God, beginning in 2: 5-18, developed in 4: 14 – 5:10 and expounded in 7 – 10</w:t>
      </w:r>
    </w:p>
    <w:p w14:paraId="5D98AB63" w14:textId="77777777" w:rsidR="003B45E6" w:rsidRDefault="00F17B73" w:rsidP="00772A69">
      <w:pPr>
        <w:pStyle w:val="ListParagraph"/>
        <w:numPr>
          <w:ilvl w:val="0"/>
          <w:numId w:val="7"/>
        </w:numPr>
      </w:pPr>
      <w:r>
        <w:t>The need for faithfulness – negative warnings in 2, 3, 5 and 10 and more positive in 11 –</w:t>
      </w:r>
      <w:r w:rsidR="009B62DA">
        <w:t xml:space="preserve"> 12.</w:t>
      </w:r>
    </w:p>
    <w:sectPr w:rsidR="003B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7E8"/>
    <w:multiLevelType w:val="hybridMultilevel"/>
    <w:tmpl w:val="15F4AA5C"/>
    <w:lvl w:ilvl="0" w:tplc="29E6D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06E"/>
    <w:multiLevelType w:val="hybridMultilevel"/>
    <w:tmpl w:val="8B7450C8"/>
    <w:lvl w:ilvl="0" w:tplc="47EED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C68FF"/>
    <w:multiLevelType w:val="hybridMultilevel"/>
    <w:tmpl w:val="CE62355E"/>
    <w:lvl w:ilvl="0" w:tplc="79C03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A2958"/>
    <w:multiLevelType w:val="hybridMultilevel"/>
    <w:tmpl w:val="DAB4D100"/>
    <w:lvl w:ilvl="0" w:tplc="7A442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34855"/>
    <w:multiLevelType w:val="hybridMultilevel"/>
    <w:tmpl w:val="DD6C2B10"/>
    <w:lvl w:ilvl="0" w:tplc="58C26AE8">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B4D71"/>
    <w:multiLevelType w:val="hybridMultilevel"/>
    <w:tmpl w:val="D8303B64"/>
    <w:lvl w:ilvl="0" w:tplc="E28A8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F6F7D"/>
    <w:multiLevelType w:val="hybridMultilevel"/>
    <w:tmpl w:val="FD16DD3E"/>
    <w:lvl w:ilvl="0" w:tplc="777C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72"/>
    <w:rsid w:val="00120281"/>
    <w:rsid w:val="00291DB3"/>
    <w:rsid w:val="003A60E1"/>
    <w:rsid w:val="003B45E6"/>
    <w:rsid w:val="00435D59"/>
    <w:rsid w:val="005145AD"/>
    <w:rsid w:val="005C0E64"/>
    <w:rsid w:val="005E351C"/>
    <w:rsid w:val="006A235E"/>
    <w:rsid w:val="006D76EB"/>
    <w:rsid w:val="006E4EE4"/>
    <w:rsid w:val="00730F2A"/>
    <w:rsid w:val="00772A69"/>
    <w:rsid w:val="007A180D"/>
    <w:rsid w:val="00802D24"/>
    <w:rsid w:val="00910A25"/>
    <w:rsid w:val="00930B72"/>
    <w:rsid w:val="009823E1"/>
    <w:rsid w:val="009B62DA"/>
    <w:rsid w:val="009F53B6"/>
    <w:rsid w:val="00A24AFD"/>
    <w:rsid w:val="00AB3B40"/>
    <w:rsid w:val="00BD5506"/>
    <w:rsid w:val="00C2429F"/>
    <w:rsid w:val="00C93E28"/>
    <w:rsid w:val="00CA3DDB"/>
    <w:rsid w:val="00E310FC"/>
    <w:rsid w:val="00E539A2"/>
    <w:rsid w:val="00F1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E7FC"/>
  <w15:chartTrackingRefBased/>
  <w15:docId w15:val="{CF15D2E9-BE4E-4B0F-8083-7C88CD8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B3"/>
    <w:pPr>
      <w:ind w:left="720"/>
      <w:contextualSpacing/>
    </w:pPr>
  </w:style>
  <w:style w:type="paragraph" w:styleId="BalloonText">
    <w:name w:val="Balloon Text"/>
    <w:basedOn w:val="Normal"/>
    <w:link w:val="BalloonTextChar"/>
    <w:uiPriority w:val="99"/>
    <w:semiHidden/>
    <w:unhideWhenUsed/>
    <w:rsid w:val="0043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EVANS</dc:creator>
  <cp:keywords/>
  <dc:description/>
  <cp:lastModifiedBy>Mary Ray</cp:lastModifiedBy>
  <cp:revision>2</cp:revision>
  <cp:lastPrinted>2020-09-30T22:31:00Z</cp:lastPrinted>
  <dcterms:created xsi:type="dcterms:W3CDTF">2020-10-01T16:47:00Z</dcterms:created>
  <dcterms:modified xsi:type="dcterms:W3CDTF">2020-10-01T16:47:00Z</dcterms:modified>
</cp:coreProperties>
</file>